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微软雅黑 Light" w:hAnsi="微软雅黑 Light" w:eastAsia="微软雅黑 Light"/>
          <w:szCs w:val="21"/>
          <w:lang w:eastAsia="zh-CN"/>
        </w:rPr>
      </w:pPr>
      <w:bookmarkStart w:id="0" w:name="_Hlk10968745"/>
      <w:bookmarkEnd w:id="0"/>
      <w:bookmarkStart w:id="1" w:name="_Hlk65503969"/>
      <w:bookmarkEnd w:id="1"/>
      <w:r>
        <w:rPr>
          <w:rFonts w:hint="eastAsia" w:ascii="黑体" w:hAnsi="黑体" w:eastAsia="黑体"/>
          <w:b/>
          <w:kern w:val="0"/>
          <w:sz w:val="32"/>
          <w:szCs w:val="32"/>
          <w:lang w:val="en-US" w:eastAsia="zh-CN"/>
        </w:rPr>
        <w:t xml:space="preserve">附件1 </w:t>
      </w:r>
      <w:r>
        <w:rPr>
          <w:rFonts w:hint="eastAsia" w:ascii="黑体" w:hAnsi="黑体" w:eastAsia="黑体"/>
          <w:b/>
          <w:kern w:val="0"/>
          <w:sz w:val="44"/>
          <w:szCs w:val="44"/>
          <w:lang w:val="en-US" w:eastAsia="zh-CN"/>
        </w:rPr>
        <w:t xml:space="preserve">   </w:t>
      </w:r>
      <w:r>
        <w:rPr>
          <w:rFonts w:hint="eastAsia" w:ascii="微软雅黑 Light" w:hAnsi="微软雅黑 Light" w:eastAsia="微软雅黑 Light"/>
          <w:szCs w:val="21"/>
          <w:lang w:val="en-US" w:eastAsia="zh-CN"/>
        </w:rPr>
        <w:t xml:space="preserve">                              </w:t>
      </w:r>
    </w:p>
    <w:p>
      <w:pPr>
        <w:ind w:firstLine="420"/>
        <w:jc w:val="right"/>
        <w:rPr>
          <w:rFonts w:ascii="黑体" w:hAnsi="黑体" w:eastAsia="微软雅黑 Light"/>
          <w:b/>
          <w:color w:val="FF0000"/>
          <w:sz w:val="44"/>
          <w:szCs w:val="44"/>
        </w:rPr>
      </w:pPr>
    </w:p>
    <w:p>
      <w:pPr>
        <w:keepNext w:val="0"/>
        <w:keepLines w:val="0"/>
        <w:pageBreakBefore w:val="0"/>
        <w:widowControl w:val="0"/>
        <w:kinsoku/>
        <w:wordWrap/>
        <w:overflowPunct/>
        <w:topLinePunct w:val="0"/>
        <w:autoSpaceDE/>
        <w:autoSpaceDN/>
        <w:bidi w:val="0"/>
        <w:adjustRightInd/>
        <w:snapToGrid/>
        <w:spacing w:before="1248" w:beforeLines="400" w:after="312" w:afterLines="100" w:line="720" w:lineRule="auto"/>
        <w:ind w:left="0" w:leftChars="0" w:firstLine="0" w:firstLineChars="0"/>
        <w:jc w:val="center"/>
        <w:textAlignment w:val="auto"/>
        <w:rPr>
          <w:rFonts w:hint="eastAsia" w:ascii="黑体" w:hAnsi="黑体" w:eastAsia="黑体"/>
          <w:b/>
          <w:kern w:val="0"/>
          <w:sz w:val="36"/>
          <w:szCs w:val="36"/>
        </w:rPr>
      </w:pPr>
      <w:r>
        <w:rPr>
          <w:rFonts w:hint="eastAsia" w:ascii="黑体" w:hAnsi="黑体" w:eastAsia="黑体"/>
          <w:b/>
          <w:kern w:val="0"/>
          <w:sz w:val="36"/>
          <w:szCs w:val="36"/>
        </w:rPr>
        <w:t>内蒙古自治区医疗保障信息平台药品招采管理子系统</w:t>
      </w:r>
    </w:p>
    <w:p>
      <w:pPr>
        <w:jc w:val="center"/>
        <w:rPr>
          <w:rFonts w:ascii="宋体" w:hAnsi="宋体"/>
          <w:b/>
          <w:bCs/>
          <w:sz w:val="48"/>
          <w:szCs w:val="48"/>
        </w:rPr>
      </w:pPr>
    </w:p>
    <w:p>
      <w:pPr>
        <w:jc w:val="center"/>
        <w:rPr>
          <w:rFonts w:ascii="宋体" w:hAnsi="宋体"/>
          <w:b/>
          <w:bCs/>
          <w:sz w:val="48"/>
          <w:szCs w:val="48"/>
        </w:rPr>
      </w:pPr>
    </w:p>
    <w:p>
      <w:pPr>
        <w:jc w:val="center"/>
        <w:rPr>
          <w:rFonts w:ascii="宋体" w:hAnsi="宋体"/>
          <w:b/>
          <w:bCs/>
          <w:sz w:val="48"/>
          <w:szCs w:val="48"/>
        </w:rPr>
      </w:pPr>
    </w:p>
    <w:p>
      <w:pPr>
        <w:jc w:val="center"/>
        <w:rPr>
          <w:rFonts w:hint="default" w:eastAsia="黑体"/>
          <w:b/>
          <w:bCs/>
          <w:sz w:val="52"/>
          <w:lang w:val="en-US" w:eastAsia="zh-CN"/>
        </w:rPr>
      </w:pPr>
      <w:r>
        <w:rPr>
          <w:rFonts w:hint="eastAsia" w:ascii="黑体" w:hAnsi="黑体" w:eastAsia="黑体"/>
          <w:b/>
          <w:bCs/>
          <w:sz w:val="44"/>
          <w:szCs w:val="44"/>
          <w:lang w:val="en-US" w:eastAsia="zh-CN"/>
        </w:rPr>
        <w:t>注册登录操作手册</w:t>
      </w:r>
    </w:p>
    <w:p>
      <w:pPr>
        <w:jc w:val="center"/>
        <w:rPr>
          <w:rFonts w:eastAsia="黑体"/>
          <w:b/>
          <w:bCs/>
          <w:sz w:val="52"/>
        </w:rPr>
      </w:pPr>
    </w:p>
    <w:p>
      <w:pPr>
        <w:jc w:val="center"/>
        <w:rPr>
          <w:rFonts w:eastAsia="黑体"/>
          <w:b/>
          <w:bCs/>
          <w:sz w:val="52"/>
        </w:rPr>
      </w:pPr>
    </w:p>
    <w:p>
      <w:pPr>
        <w:jc w:val="center"/>
        <w:rPr>
          <w:rFonts w:eastAsia="黑体"/>
          <w:b/>
          <w:bCs/>
          <w:sz w:val="52"/>
        </w:rPr>
      </w:pPr>
    </w:p>
    <w:p>
      <w:pPr>
        <w:rPr>
          <w:rFonts w:ascii="宋体" w:hAnsi="宋体"/>
          <w:sz w:val="48"/>
          <w:szCs w:val="48"/>
        </w:rPr>
      </w:pPr>
    </w:p>
    <w:p>
      <w:pPr>
        <w:pStyle w:val="2"/>
        <w:numPr>
          <w:ilvl w:val="0"/>
          <w:numId w:val="0"/>
        </w:numPr>
        <w:ind w:leftChars="0"/>
        <w:jc w:val="center"/>
        <w:rPr>
          <w:b w:val="0"/>
          <w:bCs w:val="0"/>
        </w:rPr>
        <w:sectPr>
          <w:headerReference r:id="rId3" w:type="default"/>
          <w:footerReference r:id="rId4" w:type="default"/>
          <w:pgSz w:w="11906" w:h="16838"/>
          <w:pgMar w:top="1418" w:right="1701" w:bottom="1418" w:left="1701" w:header="851" w:footer="992" w:gutter="0"/>
          <w:pgBorders w:offsetFrom="page">
            <w:top w:val="none" w:sz="0" w:space="0"/>
            <w:left w:val="none" w:sz="0" w:space="0"/>
            <w:bottom w:val="none" w:sz="0" w:space="0"/>
            <w:right w:val="none" w:sz="0" w:space="0"/>
          </w:pgBorders>
          <w:cols w:space="425" w:num="1"/>
          <w:docGrid w:type="lines" w:linePitch="312" w:charSpace="0"/>
        </w:sectPr>
      </w:pPr>
      <w:bookmarkStart w:id="2" w:name="_Toc4385"/>
      <w:bookmarkStart w:id="3" w:name="_Toc13497"/>
      <w:bookmarkStart w:id="4" w:name="_Toc318"/>
      <w:bookmarkStart w:id="5" w:name="_Toc12336"/>
      <w:r>
        <w:rPr>
          <w:rFonts w:hint="eastAsia" w:ascii="楷体" w:hAnsi="楷体" w:eastAsia="楷体" w:cs="黑体"/>
          <w:b w:val="0"/>
          <w:bCs w:val="0"/>
          <w:sz w:val="32"/>
          <w:szCs w:val="32"/>
        </w:rPr>
        <w:t>2</w:t>
      </w:r>
      <w:r>
        <w:rPr>
          <w:rFonts w:ascii="楷体" w:hAnsi="楷体" w:eastAsia="楷体" w:cs="黑体"/>
          <w:b w:val="0"/>
          <w:bCs w:val="0"/>
          <w:sz w:val="32"/>
          <w:szCs w:val="32"/>
        </w:rPr>
        <w:t>02</w:t>
      </w:r>
      <w:r>
        <w:rPr>
          <w:rFonts w:hint="eastAsia" w:ascii="楷体" w:hAnsi="楷体" w:eastAsia="楷体" w:cs="黑体"/>
          <w:b w:val="0"/>
          <w:bCs w:val="0"/>
          <w:sz w:val="32"/>
          <w:szCs w:val="32"/>
          <w:lang w:val="en-US" w:eastAsia="zh-CN"/>
        </w:rPr>
        <w:t>2</w:t>
      </w:r>
      <w:r>
        <w:rPr>
          <w:rFonts w:hint="eastAsia" w:ascii="楷体" w:hAnsi="楷体" w:eastAsia="楷体" w:cs="黑体"/>
          <w:b w:val="0"/>
          <w:bCs w:val="0"/>
          <w:sz w:val="32"/>
          <w:szCs w:val="32"/>
        </w:rPr>
        <w:t>年</w:t>
      </w:r>
      <w:r>
        <w:rPr>
          <w:rFonts w:hint="eastAsia" w:ascii="楷体" w:hAnsi="楷体" w:eastAsia="楷体" w:cs="黑体"/>
          <w:b w:val="0"/>
          <w:bCs w:val="0"/>
          <w:sz w:val="32"/>
          <w:szCs w:val="32"/>
          <w:lang w:val="en-US" w:eastAsia="zh-CN"/>
        </w:rPr>
        <w:t>8</w:t>
      </w:r>
      <w:r>
        <w:rPr>
          <w:rFonts w:hint="eastAsia" w:ascii="楷体" w:hAnsi="楷体" w:eastAsia="楷体" w:cs="黑体"/>
          <w:b w:val="0"/>
          <w:bCs w:val="0"/>
          <w:sz w:val="32"/>
          <w:szCs w:val="32"/>
        </w:rPr>
        <w:t>月</w:t>
      </w:r>
      <w:bookmarkEnd w:id="2"/>
      <w:bookmarkEnd w:id="3"/>
      <w:bookmarkEnd w:id="4"/>
      <w:bookmarkEnd w:id="5"/>
      <w:bookmarkStart w:id="6" w:name="_Toc67501172"/>
      <w:bookmarkStart w:id="7" w:name="_Toc413743678"/>
      <w:bookmarkStart w:id="8" w:name="_Toc8229"/>
      <w:bookmarkStart w:id="9" w:name="_Toc67321040"/>
      <w:bookmarkStart w:id="10" w:name="_Toc22624"/>
      <w:bookmarkStart w:id="11" w:name="_Toc17208"/>
      <w:bookmarkStart w:id="12" w:name="_Toc15139"/>
    </w:p>
    <w:bookmarkEnd w:id="6"/>
    <w:bookmarkEnd w:id="7"/>
    <w:bookmarkEnd w:id="8"/>
    <w:bookmarkEnd w:id="9"/>
    <w:bookmarkEnd w:id="10"/>
    <w:bookmarkEnd w:id="11"/>
    <w:bookmarkEnd w:id="12"/>
    <w:p>
      <w:pPr>
        <w:pStyle w:val="30"/>
        <w:numPr>
          <w:ilvl w:val="1"/>
          <w:numId w:val="0"/>
        </w:numPr>
        <w:ind w:firstLine="643" w:firstLineChars="200"/>
        <w:rPr>
          <w:rFonts w:hint="eastAsia" w:ascii="仿宋" w:hAnsi="仿宋" w:eastAsia="仿宋" w:cs="仿宋"/>
          <w:kern w:val="0"/>
          <w:sz w:val="32"/>
          <w:szCs w:val="32"/>
          <w:lang w:val="en-US" w:eastAsia="zh-CN" w:bidi="ar-SA"/>
        </w:rPr>
      </w:pPr>
      <w:bookmarkStart w:id="13" w:name="_Hlk108463475"/>
      <w:bookmarkStart w:id="14" w:name="_Toc73795632"/>
      <w:r>
        <w:rPr>
          <w:rFonts w:hint="eastAsia" w:ascii="仿宋" w:hAnsi="仿宋" w:eastAsia="仿宋" w:cs="仿宋"/>
          <w:kern w:val="0"/>
          <w:sz w:val="32"/>
          <w:szCs w:val="32"/>
          <w:lang w:val="en-US" w:eastAsia="zh-CN" w:bidi="ar-SA"/>
        </w:rPr>
        <w:t>本操作手册内容主要描述是新增经办人账号、为经办人账号分配权限、经办人账号登录。</w:t>
      </w:r>
    </w:p>
    <w:p>
      <w:pPr>
        <w:rPr>
          <w:rFonts w:hint="eastAsia"/>
          <w:lang w:val="en-US" w:eastAsia="zh-CN"/>
        </w:rPr>
      </w:pPr>
    </w:p>
    <w:p>
      <w:pPr>
        <w:pStyle w:val="30"/>
        <w:numPr>
          <w:ilvl w:val="1"/>
          <w:numId w:val="0"/>
        </w:numPr>
        <w:ind w:left="420" w:leftChars="0"/>
        <w:rPr>
          <w:rFonts w:hint="eastAsia" w:ascii="楷体" w:hAnsi="楷体" w:eastAsia="楷体" w:cs="楷体"/>
          <w:sz w:val="32"/>
          <w:szCs w:val="32"/>
        </w:rPr>
      </w:pPr>
      <w:r>
        <w:rPr>
          <w:rFonts w:hint="eastAsia" w:ascii="楷体" w:hAnsi="楷体" w:eastAsia="楷体" w:cs="楷体"/>
          <w:sz w:val="32"/>
          <w:szCs w:val="32"/>
          <w:lang w:val="en-US" w:eastAsia="zh-CN"/>
        </w:rPr>
        <w:t xml:space="preserve">1 </w:t>
      </w:r>
      <w:r>
        <w:rPr>
          <w:rFonts w:hint="eastAsia" w:ascii="楷体" w:hAnsi="楷体" w:eastAsia="楷体" w:cs="楷体"/>
          <w:sz w:val="32"/>
          <w:szCs w:val="32"/>
        </w:rPr>
        <w:t>新增经办人账号</w:t>
      </w:r>
      <w:bookmarkStart w:id="18" w:name="_GoBack"/>
      <w:bookmarkEnd w:id="18"/>
    </w:p>
    <w:p>
      <w:pPr>
        <w:pStyle w:val="31"/>
        <w:numPr>
          <w:ilvl w:val="2"/>
          <w:numId w:val="0"/>
        </w:numPr>
        <w:ind w:left="420" w:leftChars="0"/>
        <w:rPr>
          <w:rFonts w:hint="eastAsia" w:ascii="仿宋" w:hAnsi="仿宋" w:eastAsia="仿宋" w:cs="仿宋"/>
          <w:sz w:val="32"/>
          <w:szCs w:val="32"/>
        </w:rPr>
      </w:pPr>
      <w:r>
        <w:rPr>
          <w:rFonts w:hint="eastAsia" w:ascii="仿宋" w:hAnsi="仿宋" w:eastAsia="仿宋" w:cs="仿宋"/>
          <w:sz w:val="32"/>
          <w:szCs w:val="32"/>
          <w:lang w:val="en-US" w:eastAsia="zh-CN"/>
        </w:rPr>
        <w:t>1.1</w:t>
      </w:r>
      <w:r>
        <w:rPr>
          <w:rFonts w:hint="eastAsia" w:ascii="仿宋" w:hAnsi="仿宋" w:eastAsia="仿宋" w:cs="仿宋"/>
          <w:sz w:val="32"/>
          <w:szCs w:val="32"/>
        </w:rPr>
        <w:t>功能描述</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生产企业、配送企业、医疗机构招采管理系统单位账号的负责人员新增经办人账号。</w:t>
      </w:r>
    </w:p>
    <w:p>
      <w:pPr>
        <w:pStyle w:val="31"/>
        <w:numPr>
          <w:ilvl w:val="2"/>
          <w:numId w:val="0"/>
        </w:numPr>
        <w:ind w:left="420" w:leftChars="0"/>
        <w:rPr>
          <w:rFonts w:hint="eastAsia" w:ascii="仿宋" w:hAnsi="仿宋" w:eastAsia="仿宋" w:cs="仿宋"/>
          <w:sz w:val="32"/>
          <w:szCs w:val="32"/>
        </w:rPr>
      </w:pPr>
      <w:r>
        <w:rPr>
          <w:rFonts w:hint="eastAsia" w:ascii="仿宋" w:hAnsi="仿宋" w:eastAsia="仿宋" w:cs="仿宋"/>
          <w:sz w:val="32"/>
          <w:szCs w:val="32"/>
          <w:lang w:val="en-US" w:eastAsia="zh-CN"/>
        </w:rPr>
        <w:t>1.2</w:t>
      </w:r>
      <w:r>
        <w:rPr>
          <w:rFonts w:hint="eastAsia" w:ascii="仿宋" w:hAnsi="仿宋" w:eastAsia="仿宋" w:cs="仿宋"/>
          <w:sz w:val="32"/>
          <w:szCs w:val="32"/>
        </w:rPr>
        <w:t>操作权限</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生产企业、配送企业、医疗机构招采管理系统单位账号的负责人员。</w:t>
      </w:r>
    </w:p>
    <w:p>
      <w:pPr>
        <w:pStyle w:val="31"/>
        <w:numPr>
          <w:ilvl w:val="2"/>
          <w:numId w:val="0"/>
        </w:numPr>
        <w:ind w:left="420" w:leftChars="0"/>
        <w:rPr>
          <w:rFonts w:hint="eastAsia" w:ascii="仿宋" w:hAnsi="仿宋" w:eastAsia="仿宋" w:cs="仿宋"/>
          <w:sz w:val="32"/>
          <w:szCs w:val="32"/>
        </w:rPr>
      </w:pPr>
      <w:r>
        <w:rPr>
          <w:rFonts w:hint="eastAsia" w:ascii="仿宋" w:hAnsi="仿宋" w:eastAsia="仿宋" w:cs="仿宋"/>
          <w:sz w:val="32"/>
          <w:szCs w:val="32"/>
          <w:lang w:val="en-US" w:eastAsia="zh-CN"/>
        </w:rPr>
        <w:t>1.3</w:t>
      </w:r>
      <w:r>
        <w:rPr>
          <w:rFonts w:hint="eastAsia" w:ascii="仿宋" w:hAnsi="仿宋" w:eastAsia="仿宋" w:cs="仿宋"/>
          <w:sz w:val="32"/>
          <w:szCs w:val="32"/>
        </w:rPr>
        <w:t>操作步骤</w:t>
      </w:r>
    </w:p>
    <w:bookmarkEnd w:id="13"/>
    <w:p>
      <w:pPr>
        <w:ind w:firstLine="640" w:firstLineChars="200"/>
        <w:rPr>
          <w:rFonts w:hint="eastAsia" w:ascii="仿宋" w:hAnsi="仿宋" w:eastAsia="仿宋" w:cs="仿宋"/>
          <w:sz w:val="32"/>
          <w:szCs w:val="32"/>
        </w:rPr>
      </w:pPr>
      <w:bookmarkStart w:id="15" w:name="_Hlk108465609"/>
      <w:r>
        <w:rPr>
          <w:rFonts w:hint="eastAsia" w:ascii="仿宋" w:hAnsi="仿宋" w:eastAsia="仿宋" w:cs="仿宋"/>
          <w:sz w:val="32"/>
          <w:szCs w:val="32"/>
        </w:rPr>
        <w:t>用户使用单位账号登录【</w:t>
      </w:r>
      <w:bookmarkStart w:id="16" w:name="_Hlk108462860"/>
      <w:r>
        <w:rPr>
          <w:rFonts w:hint="eastAsia" w:ascii="仿宋" w:hAnsi="仿宋" w:eastAsia="仿宋" w:cs="仿宋"/>
          <w:sz w:val="32"/>
          <w:szCs w:val="32"/>
        </w:rPr>
        <w:t>内蒙古医保公共服务</w:t>
      </w:r>
      <w:bookmarkEnd w:id="16"/>
      <w:r>
        <w:rPr>
          <w:rFonts w:hint="eastAsia" w:ascii="仿宋" w:hAnsi="仿宋" w:eastAsia="仿宋" w:cs="仿宋"/>
          <w:sz w:val="32"/>
          <w:szCs w:val="32"/>
        </w:rPr>
        <w:t>-单位业务登录】（https://ylbzj.nmg.gov.cn/ggfw）</w:t>
      </w:r>
      <w:bookmarkEnd w:id="15"/>
      <w:r>
        <w:rPr>
          <w:rFonts w:hint="eastAsia" w:ascii="仿宋" w:hAnsi="仿宋" w:eastAsia="仿宋" w:cs="仿宋"/>
          <w:sz w:val="32"/>
          <w:szCs w:val="32"/>
        </w:rPr>
        <w:t>；</w:t>
      </w:r>
    </w:p>
    <w:p>
      <w:pPr>
        <w:ind w:firstLine="420"/>
      </w:pPr>
      <w:r>
        <w:drawing>
          <wp:inline distT="0" distB="0" distL="0" distR="0">
            <wp:extent cx="4627245" cy="2150110"/>
            <wp:effectExtent l="0" t="0" r="19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627587" cy="2150624"/>
                    </a:xfrm>
                    <a:prstGeom prst="rect">
                      <a:avLst/>
                    </a:prstGeom>
                  </pic:spPr>
                </pic:pic>
              </a:graphicData>
            </a:graphic>
          </wp:inline>
        </w:drawing>
      </w:r>
    </w:p>
    <w:p>
      <w:pPr>
        <w:pStyle w:val="9"/>
        <w:ind w:firstLine="360"/>
        <w:jc w:val="center"/>
        <w:rPr>
          <w:rFonts w:hint="eastAsia" w:ascii="宋体" w:hAnsi="宋体" w:eastAsia="宋体" w:cs="宋体"/>
          <w:sz w:val="21"/>
          <w:szCs w:val="21"/>
        </w:rPr>
      </w:pPr>
      <w:r>
        <w:rPr>
          <w:rFonts w:hint="eastAsia" w:ascii="宋体" w:hAnsi="宋体" w:eastAsia="宋体" w:cs="宋体"/>
          <w:sz w:val="21"/>
          <w:szCs w:val="21"/>
        </w:rPr>
        <w:t>图 1 公共服务门户</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点击进入【医疗保障单位网厅】 ；</w:t>
      </w:r>
    </w:p>
    <w:p/>
    <w:p>
      <w:pPr>
        <w:keepNext/>
        <w:ind w:firstLine="420" w:firstLineChars="200"/>
      </w:pPr>
      <w:r>
        <w:drawing>
          <wp:inline distT="0" distB="0" distL="114300" distR="114300">
            <wp:extent cx="5274945" cy="2451100"/>
            <wp:effectExtent l="0" t="0" r="1905"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945" cy="2451476"/>
                    </a:xfrm>
                    <a:prstGeom prst="rect">
                      <a:avLst/>
                    </a:prstGeom>
                    <a:noFill/>
                    <a:ln>
                      <a:noFill/>
                    </a:ln>
                  </pic:spPr>
                </pic:pic>
              </a:graphicData>
            </a:graphic>
          </wp:inline>
        </w:drawing>
      </w:r>
    </w:p>
    <w:p>
      <w:pPr>
        <w:pStyle w:val="9"/>
        <w:ind w:firstLine="360"/>
        <w:jc w:val="center"/>
        <w:rPr>
          <w:rFonts w:hint="eastAsia" w:ascii="宋体" w:hAnsi="宋体" w:eastAsia="宋体" w:cs="宋体"/>
          <w:sz w:val="21"/>
          <w:szCs w:val="21"/>
        </w:rPr>
      </w:pPr>
      <w:r>
        <w:rPr>
          <w:rFonts w:hint="eastAsia" w:ascii="宋体" w:hAnsi="宋体" w:eastAsia="宋体" w:cs="宋体"/>
          <w:sz w:val="21"/>
          <w:szCs w:val="21"/>
        </w:rPr>
        <w:t>图 2 进入医疗保障单位网厅</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在【医疗保障单位网厅—我的服务大厅】点击【单位管理】进入图3所示页面，点击【单位经办人】进行新增经办人操作；</w:t>
      </w:r>
    </w:p>
    <w:p/>
    <w:p>
      <w:pPr>
        <w:keepNext/>
      </w:pPr>
      <w:r>
        <w:drawing>
          <wp:inline distT="0" distB="0" distL="114300" distR="114300">
            <wp:extent cx="5274945" cy="2451100"/>
            <wp:effectExtent l="0" t="0" r="1905"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945" cy="2451476"/>
                    </a:xfrm>
                    <a:prstGeom prst="rect">
                      <a:avLst/>
                    </a:prstGeom>
                    <a:noFill/>
                    <a:ln>
                      <a:noFill/>
                    </a:ln>
                  </pic:spPr>
                </pic:pic>
              </a:graphicData>
            </a:graphic>
          </wp:inline>
        </w:drawing>
      </w:r>
    </w:p>
    <w:p>
      <w:pPr>
        <w:pStyle w:val="9"/>
        <w:ind w:firstLine="360"/>
        <w:jc w:val="center"/>
        <w:rPr>
          <w:rFonts w:hint="eastAsia" w:ascii="宋体" w:hAnsi="宋体" w:eastAsia="宋体" w:cs="宋体"/>
          <w:sz w:val="21"/>
          <w:szCs w:val="21"/>
        </w:rPr>
      </w:pPr>
      <w:r>
        <w:rPr>
          <w:rFonts w:hint="eastAsia" w:ascii="宋体" w:hAnsi="宋体" w:eastAsia="宋体" w:cs="宋体"/>
          <w:sz w:val="21"/>
          <w:szCs w:val="21"/>
        </w:rPr>
        <w:t>图 3 点击新增经办人账号</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输入手机号、图形验证码、短信验证码等信息点击确定即可完成新增；</w:t>
      </w:r>
    </w:p>
    <w:p/>
    <w:p>
      <w:pPr>
        <w:keepNext/>
      </w:pPr>
      <w:r>
        <w:drawing>
          <wp:inline distT="0" distB="0" distL="114300" distR="114300">
            <wp:extent cx="5274945" cy="2450465"/>
            <wp:effectExtent l="0" t="0" r="190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2450651"/>
                    </a:xfrm>
                    <a:prstGeom prst="rect">
                      <a:avLst/>
                    </a:prstGeom>
                    <a:noFill/>
                    <a:ln>
                      <a:noFill/>
                    </a:ln>
                  </pic:spPr>
                </pic:pic>
              </a:graphicData>
            </a:graphic>
          </wp:inline>
        </w:drawing>
      </w:r>
    </w:p>
    <w:p>
      <w:pPr>
        <w:pStyle w:val="9"/>
        <w:ind w:firstLine="360"/>
        <w:jc w:val="center"/>
        <w:rPr>
          <w:rFonts w:hint="eastAsia" w:ascii="宋体" w:hAnsi="宋体" w:eastAsia="宋体" w:cs="宋体"/>
          <w:sz w:val="21"/>
          <w:szCs w:val="21"/>
        </w:rPr>
      </w:pPr>
      <w:r>
        <w:rPr>
          <w:rFonts w:hint="eastAsia" w:ascii="宋体" w:hAnsi="宋体" w:eastAsia="宋体" w:cs="宋体"/>
          <w:sz w:val="21"/>
          <w:szCs w:val="21"/>
        </w:rPr>
        <w:t>图 4 填写信息完成经办人账号新增</w:t>
      </w:r>
    </w:p>
    <w:p>
      <w:pPr>
        <w:pStyle w:val="9"/>
        <w:ind w:firstLine="3061" w:firstLineChars="1700"/>
        <w:rPr>
          <w:rFonts w:hint="eastAsia" w:asciiTheme="minorEastAsia" w:hAnsiTheme="minorEastAsia" w:eastAsiaTheme="minorEastAsia"/>
          <w:b/>
          <w:bCs/>
          <w:sz w:val="18"/>
          <w:szCs w:val="18"/>
        </w:rPr>
      </w:pPr>
    </w:p>
    <w:p>
      <w:pPr>
        <w:pStyle w:val="30"/>
        <w:numPr>
          <w:ilvl w:val="1"/>
          <w:numId w:val="0"/>
        </w:numPr>
        <w:ind w:left="420" w:leftChars="0"/>
        <w:rPr>
          <w:rFonts w:hint="eastAsia" w:ascii="楷体" w:hAnsi="楷体" w:eastAsia="楷体" w:cs="楷体"/>
          <w:sz w:val="32"/>
          <w:szCs w:val="32"/>
        </w:rPr>
      </w:pPr>
      <w:r>
        <w:rPr>
          <w:rFonts w:hint="eastAsia" w:ascii="楷体" w:hAnsi="楷体" w:eastAsia="楷体" w:cs="楷体"/>
          <w:sz w:val="32"/>
          <w:szCs w:val="32"/>
          <w:lang w:val="en-US" w:eastAsia="zh-CN"/>
        </w:rPr>
        <w:t xml:space="preserve">2 </w:t>
      </w:r>
      <w:r>
        <w:rPr>
          <w:rFonts w:hint="eastAsia" w:ascii="楷体" w:hAnsi="楷体" w:eastAsia="楷体" w:cs="楷体"/>
          <w:sz w:val="32"/>
          <w:szCs w:val="32"/>
        </w:rPr>
        <w:t>为经办人账号分配权限</w:t>
      </w:r>
    </w:p>
    <w:p>
      <w:pPr>
        <w:pStyle w:val="31"/>
        <w:numPr>
          <w:ilvl w:val="2"/>
          <w:numId w:val="0"/>
        </w:numPr>
        <w:ind w:left="420" w:leftChars="0"/>
        <w:rPr>
          <w:rFonts w:hint="eastAsia" w:ascii="仿宋" w:hAnsi="仿宋" w:eastAsia="仿宋" w:cs="仿宋"/>
          <w:sz w:val="32"/>
          <w:szCs w:val="32"/>
        </w:rPr>
      </w:pPr>
      <w:r>
        <w:rPr>
          <w:rFonts w:hint="eastAsia" w:ascii="仿宋" w:hAnsi="仿宋" w:eastAsia="仿宋" w:cs="仿宋"/>
          <w:sz w:val="32"/>
          <w:szCs w:val="32"/>
          <w:lang w:val="en-US" w:eastAsia="zh-CN"/>
        </w:rPr>
        <w:t>2.1</w:t>
      </w:r>
      <w:r>
        <w:rPr>
          <w:rFonts w:hint="eastAsia" w:ascii="仿宋" w:hAnsi="仿宋" w:eastAsia="仿宋" w:cs="仿宋"/>
          <w:sz w:val="32"/>
          <w:szCs w:val="32"/>
        </w:rPr>
        <w:t>功能描述</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生产企业、配送企业、医疗机构招采管理系统单位账号的负责人员为经办人账号分配权限，实现多人同时操作，提高使用效率。</w:t>
      </w:r>
    </w:p>
    <w:p>
      <w:pPr>
        <w:pStyle w:val="31"/>
        <w:numPr>
          <w:ilvl w:val="2"/>
          <w:numId w:val="0"/>
        </w:numPr>
        <w:ind w:left="420" w:leftChars="0"/>
        <w:rPr>
          <w:rFonts w:hint="eastAsia" w:ascii="仿宋" w:hAnsi="仿宋" w:eastAsia="仿宋" w:cs="仿宋"/>
          <w:sz w:val="32"/>
          <w:szCs w:val="32"/>
        </w:rPr>
      </w:pPr>
      <w:r>
        <w:rPr>
          <w:rFonts w:hint="eastAsia" w:ascii="仿宋" w:hAnsi="仿宋" w:eastAsia="仿宋" w:cs="仿宋"/>
          <w:sz w:val="32"/>
          <w:szCs w:val="32"/>
          <w:lang w:val="en-US" w:eastAsia="zh-CN"/>
        </w:rPr>
        <w:t xml:space="preserve">2.2 </w:t>
      </w:r>
      <w:r>
        <w:rPr>
          <w:rFonts w:hint="eastAsia" w:ascii="仿宋" w:hAnsi="仿宋" w:eastAsia="仿宋" w:cs="仿宋"/>
          <w:sz w:val="32"/>
          <w:szCs w:val="32"/>
        </w:rPr>
        <w:t>操作权限</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生产企业、配送企业、医疗机构招采管理系统单位账号的负责人员。</w:t>
      </w:r>
    </w:p>
    <w:p>
      <w:pPr>
        <w:pStyle w:val="31"/>
        <w:numPr>
          <w:ilvl w:val="2"/>
          <w:numId w:val="0"/>
        </w:numPr>
        <w:ind w:left="420" w:leftChars="0"/>
        <w:rPr>
          <w:rFonts w:hint="eastAsia" w:ascii="仿宋" w:hAnsi="仿宋" w:eastAsia="仿宋" w:cs="仿宋"/>
          <w:sz w:val="32"/>
          <w:szCs w:val="32"/>
        </w:rPr>
      </w:pPr>
      <w:r>
        <w:rPr>
          <w:rFonts w:hint="eastAsia" w:ascii="仿宋" w:hAnsi="仿宋" w:eastAsia="仿宋" w:cs="仿宋"/>
          <w:sz w:val="32"/>
          <w:szCs w:val="32"/>
          <w:lang w:val="en-US" w:eastAsia="zh-CN"/>
        </w:rPr>
        <w:t xml:space="preserve">2.3 </w:t>
      </w:r>
      <w:r>
        <w:rPr>
          <w:rFonts w:hint="eastAsia" w:ascii="仿宋" w:hAnsi="仿宋" w:eastAsia="仿宋" w:cs="仿宋"/>
          <w:sz w:val="32"/>
          <w:szCs w:val="32"/>
        </w:rPr>
        <w:t>操作步骤</w:t>
      </w:r>
    </w:p>
    <w:bookmarkEnd w:id="14"/>
    <w:p>
      <w:pPr>
        <w:tabs>
          <w:tab w:val="left" w:pos="1008"/>
        </w:tabs>
        <w:ind w:firstLine="640" w:firstLineChars="200"/>
        <w:jc w:val="both"/>
      </w:pPr>
      <w:r>
        <w:rPr>
          <w:rFonts w:hint="eastAsia" w:ascii="仿宋" w:hAnsi="仿宋" w:eastAsia="仿宋" w:cs="仿宋"/>
          <w:sz w:val="32"/>
          <w:szCs w:val="32"/>
        </w:rPr>
        <w:t>用户使用单位账号登录【内蒙古医保公共服务-单位业务登录】（https://ylbzj.nmg.gov.cn/ggfw）;</w:t>
      </w:r>
      <w:r>
        <w:br w:type="textWrapping"/>
      </w:r>
    </w:p>
    <w:p>
      <w:pPr>
        <w:jc w:val="center"/>
        <w:rPr>
          <w:rFonts w:hint="eastAsia"/>
        </w:rPr>
      </w:pPr>
      <w:r>
        <w:drawing>
          <wp:inline distT="0" distB="0" distL="0" distR="0">
            <wp:extent cx="5081270" cy="2363470"/>
            <wp:effectExtent l="0" t="0" r="5080" b="0"/>
            <wp:docPr id="1940" name="图片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图片 194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81794" cy="2363470"/>
                    </a:xfrm>
                    <a:prstGeom prst="rect">
                      <a:avLst/>
                    </a:prstGeom>
                  </pic:spPr>
                </pic:pic>
              </a:graphicData>
            </a:graphic>
          </wp:inline>
        </w:drawing>
      </w:r>
      <w:r>
        <w:br w:type="textWrapping"/>
      </w:r>
      <w:r>
        <w:rPr>
          <w:rFonts w:hint="eastAsia" w:ascii="宋体" w:hAnsi="宋体" w:eastAsia="宋体" w:cs="宋体"/>
          <w:kern w:val="0"/>
          <w:sz w:val="21"/>
          <w:szCs w:val="21"/>
          <w:lang w:val="en-US" w:eastAsia="zh-CN" w:bidi="ar-SA"/>
        </w:rPr>
        <w:t>图5公共服务门户</w:t>
      </w:r>
      <w:r>
        <w:rPr>
          <w:rFonts w:asciiTheme="minorEastAsia" w:hAnsiTheme="minorEastAsia" w:eastAsiaTheme="minorEastAsia"/>
          <w:sz w:val="18"/>
          <w:szCs w:val="18"/>
        </w:rPr>
        <w:br w:type="textWrapping"/>
      </w:r>
    </w:p>
    <w:p>
      <w:pPr>
        <w:tabs>
          <w:tab w:val="left" w:pos="1008"/>
        </w:tabs>
        <w:ind w:firstLine="640" w:firstLineChars="200"/>
        <w:jc w:val="both"/>
        <w:rPr>
          <w:rFonts w:hint="eastAsia"/>
        </w:rPr>
      </w:pPr>
      <w:r>
        <w:rPr>
          <w:rFonts w:hint="eastAsia" w:ascii="仿宋" w:hAnsi="仿宋" w:eastAsia="仿宋" w:cs="仿宋"/>
          <w:sz w:val="32"/>
          <w:szCs w:val="32"/>
        </w:rPr>
        <w:t>点击进入【医疗保障单位网厅】；</w:t>
      </w:r>
      <w:r>
        <w:br w:type="textWrapping"/>
      </w:r>
    </w:p>
    <w:p>
      <w:pPr>
        <w:jc w:val="both"/>
      </w:pPr>
      <w:r>
        <w:rPr>
          <w:rFonts w:hint="eastAsia"/>
        </w:rPr>
        <w:drawing>
          <wp:inline distT="0" distB="0" distL="114300" distR="114300">
            <wp:extent cx="5266690" cy="24472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66690" cy="2447640"/>
                    </a:xfrm>
                    <a:prstGeom prst="rect">
                      <a:avLst/>
                    </a:prstGeom>
                  </pic:spPr>
                </pic:pic>
              </a:graphicData>
            </a:graphic>
          </wp:inline>
        </w:drawing>
      </w:r>
    </w:p>
    <w:p>
      <w:pPr>
        <w:pStyle w:val="9"/>
        <w:ind w:firstLine="210" w:firstLineChars="100"/>
        <w:jc w:val="center"/>
        <w:rPr>
          <w:rFonts w:hint="eastAsia" w:ascii="宋体" w:hAnsi="宋体" w:eastAsia="宋体"/>
          <w:sz w:val="18"/>
          <w:szCs w:val="18"/>
        </w:rPr>
      </w:pPr>
      <w:r>
        <w:rPr>
          <w:rFonts w:hint="eastAsia" w:ascii="宋体" w:hAnsi="宋体" w:eastAsia="宋体" w:cs="宋体"/>
          <w:sz w:val="21"/>
          <w:szCs w:val="21"/>
        </w:rPr>
        <w:t>图6进入医疗保障单位网厅</w:t>
      </w:r>
      <w:r>
        <w:rPr>
          <w:rFonts w:asciiTheme="minorEastAsia" w:hAnsiTheme="minorEastAsia" w:eastAsiaTheme="minorEastAsia"/>
          <w:sz w:val="18"/>
          <w:szCs w:val="18"/>
        </w:rPr>
        <w:br w:type="textWrapping"/>
      </w:r>
    </w:p>
    <w:p>
      <w:pPr>
        <w:ind w:firstLine="640" w:firstLineChars="200"/>
        <w:rPr>
          <w:rFonts w:hint="eastAsia" w:ascii="仿宋" w:hAnsi="仿宋" w:eastAsia="仿宋" w:cs="仿宋"/>
          <w:sz w:val="32"/>
          <w:szCs w:val="32"/>
        </w:rPr>
      </w:pPr>
      <w:bookmarkStart w:id="17" w:name="_Hlk108465826"/>
      <w:r>
        <w:rPr>
          <w:rFonts w:hint="eastAsia" w:ascii="仿宋" w:hAnsi="仿宋" w:eastAsia="仿宋" w:cs="仿宋"/>
          <w:sz w:val="32"/>
          <w:szCs w:val="32"/>
        </w:rPr>
        <w:t>点击进入【招采企业服务】</w:t>
      </w:r>
      <w:bookmarkEnd w:id="17"/>
      <w:r>
        <w:rPr>
          <w:rFonts w:hint="eastAsia" w:ascii="仿宋" w:hAnsi="仿宋" w:eastAsia="仿宋" w:cs="仿宋"/>
          <w:sz w:val="32"/>
          <w:szCs w:val="32"/>
        </w:rPr>
        <w:t>；</w:t>
      </w:r>
    </w:p>
    <w:p>
      <w:pPr>
        <w:jc w:val="both"/>
      </w:pPr>
      <w:r>
        <w:drawing>
          <wp:inline distT="0" distB="0" distL="0" distR="0">
            <wp:extent cx="5254625" cy="2442210"/>
            <wp:effectExtent l="0" t="0" r="3175" b="0"/>
            <wp:docPr id="1942" name="图片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图片 19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55004" cy="2442210"/>
                    </a:xfrm>
                    <a:prstGeom prst="rect">
                      <a:avLst/>
                    </a:prstGeom>
                  </pic:spPr>
                </pic:pic>
              </a:graphicData>
            </a:graphic>
          </wp:inline>
        </w:drawing>
      </w:r>
    </w:p>
    <w:p>
      <w:pPr>
        <w:pStyle w:val="9"/>
        <w:jc w:val="center"/>
        <w:rPr>
          <w:rFonts w:hint="eastAsia" w:asciiTheme="minorEastAsia" w:hAnsiTheme="minorEastAsia" w:eastAsiaTheme="minorEastAsia"/>
          <w:sz w:val="18"/>
          <w:szCs w:val="18"/>
        </w:rPr>
      </w:pPr>
      <w:r>
        <w:rPr>
          <w:rFonts w:hint="eastAsia" w:ascii="宋体" w:hAnsi="宋体" w:eastAsia="宋体" w:cs="宋体"/>
          <w:sz w:val="21"/>
          <w:szCs w:val="21"/>
        </w:rPr>
        <w:t>图7进入招采企业服务</w:t>
      </w:r>
      <w:r>
        <w:rPr>
          <w:rFonts w:asciiTheme="minorEastAsia" w:hAnsiTheme="minorEastAsia" w:eastAsiaTheme="minorEastAsia"/>
          <w:sz w:val="18"/>
          <w:szCs w:val="18"/>
        </w:rPr>
        <w:br w:type="textWrapping"/>
      </w:r>
    </w:p>
    <w:p>
      <w:pPr>
        <w:tabs>
          <w:tab w:val="left" w:pos="1008"/>
        </w:tabs>
        <w:ind w:firstLine="640" w:firstLineChars="200"/>
        <w:jc w:val="both"/>
        <w:rPr>
          <w:rFonts w:hint="eastAsia"/>
        </w:rPr>
      </w:pPr>
      <w:r>
        <w:rPr>
          <w:rFonts w:hint="eastAsia" w:ascii="仿宋" w:hAnsi="仿宋" w:eastAsia="仿宋" w:cs="仿宋"/>
          <w:sz w:val="32"/>
          <w:szCs w:val="32"/>
        </w:rPr>
        <w:t>点击进入【用户基础设置】模块；</w:t>
      </w:r>
      <w:r>
        <w:br w:type="textWrapping"/>
      </w:r>
    </w:p>
    <w:p>
      <w:pPr>
        <w:jc w:val="both"/>
      </w:pPr>
      <w:r>
        <w:drawing>
          <wp:inline distT="0" distB="0" distL="0" distR="0">
            <wp:extent cx="5274310" cy="2451100"/>
            <wp:effectExtent l="0" t="0" r="2540" b="6350"/>
            <wp:docPr id="1943" name="图片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图片 194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2451181"/>
                    </a:xfrm>
                    <a:prstGeom prst="rect">
                      <a:avLst/>
                    </a:prstGeom>
                  </pic:spPr>
                </pic:pic>
              </a:graphicData>
            </a:graphic>
          </wp:inline>
        </w:drawing>
      </w:r>
    </w:p>
    <w:p>
      <w:pPr>
        <w:pStyle w:val="9"/>
        <w:jc w:val="center"/>
        <w:rPr>
          <w:rFonts w:hint="eastAsia" w:asciiTheme="minorEastAsia" w:hAnsiTheme="minorEastAsia" w:eastAsiaTheme="minorEastAsia"/>
          <w:sz w:val="18"/>
          <w:szCs w:val="18"/>
        </w:rPr>
      </w:pPr>
      <w:r>
        <w:rPr>
          <w:rFonts w:hint="eastAsia" w:ascii="宋体" w:hAnsi="宋体" w:eastAsia="宋体" w:cs="宋体"/>
          <w:sz w:val="21"/>
          <w:szCs w:val="21"/>
        </w:rPr>
        <w:t>图8药品和医用耗材招采管理系统</w:t>
      </w:r>
      <w:r>
        <w:rPr>
          <w:rFonts w:hint="eastAsia" w:ascii="宋体" w:hAnsi="宋体" w:eastAsia="宋体" w:cs="宋体"/>
          <w:sz w:val="21"/>
          <w:szCs w:val="21"/>
        </w:rPr>
        <w:br w:type="textWrapp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进入【用户基础设置】模块后点击进入【基础设置—账号角色管理】菜单（图9），点击添加角色进入图10所示界面，添加角色名称为角色添加权限后点击保存；</w:t>
      </w:r>
    </w:p>
    <w:p>
      <w:pPr>
        <w:jc w:val="center"/>
        <w:rPr>
          <w:rFonts w:hint="eastAsia"/>
          <w:sz w:val="18"/>
          <w:szCs w:val="18"/>
        </w:rPr>
      </w:pPr>
      <w:r>
        <w:rPr>
          <w:rFonts w:hint="eastAsia"/>
          <w:sz w:val="18"/>
          <w:szCs w:val="18"/>
        </w:rPr>
        <w:drawing>
          <wp:inline distT="0" distB="0" distL="114300" distR="114300">
            <wp:extent cx="5266690" cy="2447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66690" cy="2447640"/>
                    </a:xfrm>
                    <a:prstGeom prst="rect">
                      <a:avLst/>
                    </a:prstGeom>
                  </pic:spPr>
                </pic:pic>
              </a:graphicData>
            </a:graphic>
          </wp:inline>
        </w:drawing>
      </w:r>
      <w:r>
        <w:rPr>
          <w:sz w:val="18"/>
          <w:szCs w:val="18"/>
        </w:rPr>
        <w:br w:type="textWrapping"/>
      </w:r>
      <w:r>
        <w:rPr>
          <w:rFonts w:hint="eastAsia" w:ascii="宋体" w:hAnsi="宋体" w:eastAsia="宋体" w:cs="宋体"/>
          <w:kern w:val="0"/>
          <w:sz w:val="21"/>
          <w:szCs w:val="21"/>
          <w:lang w:val="en-US" w:eastAsia="zh-CN" w:bidi="ar-SA"/>
        </w:rPr>
        <w:t>图9 账号角色管理</w:t>
      </w:r>
      <w:r>
        <w:rPr>
          <w:rFonts w:asciiTheme="minorEastAsia" w:hAnsiTheme="minorEastAsia" w:eastAsiaTheme="minorEastAsia"/>
          <w:sz w:val="18"/>
          <w:szCs w:val="18"/>
        </w:rPr>
        <w:br w:type="textWrapping"/>
      </w:r>
      <w:r>
        <w:drawing>
          <wp:inline distT="0" distB="0" distL="0" distR="0">
            <wp:extent cx="5274310" cy="245046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450465"/>
                    </a:xfrm>
                    <a:prstGeom prst="rect">
                      <a:avLst/>
                    </a:prstGeom>
                    <a:noFill/>
                    <a:ln>
                      <a:noFill/>
                    </a:ln>
                  </pic:spPr>
                </pic:pic>
              </a:graphicData>
            </a:graphic>
          </wp:inline>
        </w:drawing>
      </w:r>
      <w:r>
        <w:rPr>
          <w:rFonts w:asciiTheme="minorEastAsia" w:hAnsiTheme="minorEastAsia" w:eastAsiaTheme="minorEastAsia"/>
          <w:sz w:val="18"/>
          <w:szCs w:val="18"/>
        </w:rPr>
        <w:br w:type="textWrapping"/>
      </w:r>
      <w:r>
        <w:rPr>
          <w:rFonts w:hint="eastAsia" w:ascii="宋体" w:hAnsi="宋体" w:eastAsia="宋体" w:cs="宋体"/>
          <w:kern w:val="0"/>
          <w:sz w:val="21"/>
          <w:szCs w:val="21"/>
          <w:lang w:val="en-US" w:eastAsia="zh-CN" w:bidi="ar-SA"/>
        </w:rPr>
        <w:t>图10 添加角色名称</w:t>
      </w:r>
      <w:r>
        <w:rPr>
          <w:rFonts w:asciiTheme="minorEastAsia" w:hAnsiTheme="minorEastAsia" w:eastAsiaTheme="minorEastAsia"/>
          <w:sz w:val="18"/>
          <w:szCs w:val="18"/>
        </w:rPr>
        <w:br w:type="textWrapp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在【基础设置—账号角色管理】页面点击分配账号选择未分配的经办人账号为其分配角色权限；</w:t>
      </w:r>
    </w:p>
    <w:p>
      <w:pPr>
        <w:jc w:val="center"/>
        <w:rPr>
          <w:rFonts w:asciiTheme="minorEastAsia" w:hAnsiTheme="minorEastAsia" w:eastAsiaTheme="minorEastAsia"/>
          <w:sz w:val="18"/>
          <w:szCs w:val="18"/>
        </w:rPr>
      </w:pPr>
      <w:r>
        <w:rPr>
          <w:rFonts w:hint="eastAsia"/>
          <w:sz w:val="18"/>
          <w:szCs w:val="18"/>
        </w:rPr>
        <w:drawing>
          <wp:inline distT="0" distB="0" distL="114300" distR="114300">
            <wp:extent cx="5266690" cy="24472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66690" cy="2447640"/>
                    </a:xfrm>
                    <a:prstGeom prst="rect">
                      <a:avLst/>
                    </a:prstGeom>
                  </pic:spPr>
                </pic:pic>
              </a:graphicData>
            </a:graphic>
          </wp:inline>
        </w:drawing>
      </w:r>
      <w:r>
        <w:rPr>
          <w:sz w:val="18"/>
          <w:szCs w:val="18"/>
        </w:rPr>
        <w:br w:type="textWrapping"/>
      </w:r>
      <w:r>
        <w:rPr>
          <w:rFonts w:hint="eastAsia" w:ascii="宋体" w:hAnsi="宋体" w:eastAsia="宋体" w:cs="宋体"/>
          <w:kern w:val="0"/>
          <w:sz w:val="21"/>
          <w:szCs w:val="21"/>
          <w:lang w:val="en-US" w:eastAsia="zh-CN" w:bidi="ar-SA"/>
        </w:rPr>
        <w:t xml:space="preserve"> 图11 为经办人账号分配权限</w:t>
      </w:r>
    </w:p>
    <w:p>
      <w:pPr>
        <w:jc w:val="center"/>
        <w:rPr>
          <w:rFonts w:hint="eastAsia"/>
          <w:sz w:val="18"/>
          <w:szCs w:val="18"/>
        </w:rPr>
      </w:pPr>
    </w:p>
    <w:p>
      <w:pPr>
        <w:pStyle w:val="30"/>
        <w:numPr>
          <w:ilvl w:val="1"/>
          <w:numId w:val="0"/>
        </w:numPr>
        <w:ind w:left="420" w:leftChars="0"/>
        <w:rPr>
          <w:rFonts w:hint="eastAsia" w:ascii="楷体" w:hAnsi="楷体" w:eastAsia="楷体" w:cs="楷体"/>
          <w:sz w:val="32"/>
          <w:szCs w:val="32"/>
        </w:rPr>
      </w:pPr>
      <w:r>
        <w:rPr>
          <w:rFonts w:hint="eastAsia" w:ascii="楷体" w:hAnsi="楷体" w:eastAsia="楷体" w:cs="楷体"/>
          <w:sz w:val="32"/>
          <w:szCs w:val="32"/>
          <w:lang w:val="en-US" w:eastAsia="zh-CN"/>
        </w:rPr>
        <w:t xml:space="preserve">3 </w:t>
      </w:r>
      <w:r>
        <w:rPr>
          <w:rFonts w:hint="eastAsia" w:ascii="楷体" w:hAnsi="楷体" w:eastAsia="楷体" w:cs="楷体"/>
          <w:sz w:val="32"/>
          <w:szCs w:val="32"/>
        </w:rPr>
        <w:t>经办人账号登录</w:t>
      </w:r>
    </w:p>
    <w:p>
      <w:pPr>
        <w:pStyle w:val="31"/>
        <w:numPr>
          <w:ilvl w:val="2"/>
          <w:numId w:val="0"/>
        </w:numPr>
        <w:ind w:left="420" w:leftChars="0"/>
        <w:rPr>
          <w:rFonts w:hint="eastAsia" w:ascii="仿宋" w:hAnsi="仿宋" w:eastAsia="仿宋" w:cs="仿宋"/>
          <w:sz w:val="32"/>
          <w:szCs w:val="32"/>
        </w:rPr>
      </w:pPr>
      <w:r>
        <w:rPr>
          <w:rFonts w:hint="eastAsia" w:ascii="仿宋" w:hAnsi="仿宋" w:eastAsia="仿宋" w:cs="仿宋"/>
          <w:sz w:val="32"/>
          <w:szCs w:val="32"/>
          <w:lang w:val="en-US" w:eastAsia="zh-CN"/>
        </w:rPr>
        <w:t>3.1</w:t>
      </w:r>
      <w:r>
        <w:rPr>
          <w:rFonts w:hint="eastAsia" w:ascii="仿宋" w:hAnsi="仿宋" w:eastAsia="仿宋" w:cs="仿宋"/>
          <w:sz w:val="32"/>
          <w:szCs w:val="32"/>
        </w:rPr>
        <w:t>功能描述</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生产企业、配送企业、医疗机构招采管理系统业务经办人员使用不同的经办人账号可实现多人同时操作，提高使用效率。</w:t>
      </w:r>
    </w:p>
    <w:p>
      <w:pPr>
        <w:pStyle w:val="31"/>
        <w:numPr>
          <w:ilvl w:val="2"/>
          <w:numId w:val="0"/>
        </w:numPr>
        <w:ind w:left="420" w:leftChars="0"/>
        <w:rPr>
          <w:rFonts w:hint="eastAsia" w:ascii="仿宋" w:hAnsi="仿宋" w:eastAsia="仿宋" w:cs="仿宋"/>
          <w:sz w:val="32"/>
          <w:szCs w:val="32"/>
        </w:rPr>
      </w:pPr>
      <w:r>
        <w:rPr>
          <w:rFonts w:hint="eastAsia" w:ascii="仿宋" w:hAnsi="仿宋" w:eastAsia="仿宋" w:cs="仿宋"/>
          <w:sz w:val="32"/>
          <w:szCs w:val="32"/>
          <w:lang w:val="en-US" w:eastAsia="zh-CN"/>
        </w:rPr>
        <w:t xml:space="preserve">3.2 </w:t>
      </w:r>
      <w:r>
        <w:rPr>
          <w:rFonts w:hint="eastAsia" w:ascii="仿宋" w:hAnsi="仿宋" w:eastAsia="仿宋" w:cs="仿宋"/>
          <w:sz w:val="32"/>
          <w:szCs w:val="32"/>
        </w:rPr>
        <w:t>操作权限</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生产企业、配送企业、医疗机构招采管理系统经办人账号的负责人员。</w:t>
      </w:r>
    </w:p>
    <w:p>
      <w:pPr>
        <w:pStyle w:val="31"/>
        <w:numPr>
          <w:ilvl w:val="2"/>
          <w:numId w:val="0"/>
        </w:numPr>
        <w:ind w:left="420" w:leftChars="0"/>
        <w:rPr>
          <w:rFonts w:hint="eastAsia" w:ascii="仿宋" w:hAnsi="仿宋" w:eastAsia="仿宋" w:cs="仿宋"/>
          <w:sz w:val="32"/>
          <w:szCs w:val="32"/>
        </w:rPr>
      </w:pPr>
      <w:r>
        <w:rPr>
          <w:rFonts w:hint="eastAsia" w:ascii="仿宋" w:hAnsi="仿宋" w:eastAsia="仿宋" w:cs="仿宋"/>
          <w:sz w:val="32"/>
          <w:szCs w:val="32"/>
          <w:lang w:val="en-US" w:eastAsia="zh-CN"/>
        </w:rPr>
        <w:t xml:space="preserve">3.3 </w:t>
      </w:r>
      <w:r>
        <w:rPr>
          <w:rFonts w:hint="eastAsia" w:ascii="仿宋" w:hAnsi="仿宋" w:eastAsia="仿宋" w:cs="仿宋"/>
          <w:sz w:val="32"/>
          <w:szCs w:val="32"/>
        </w:rPr>
        <w:t>操作步骤</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点击界面右侧“单位登录”；</w:t>
      </w:r>
    </w:p>
    <w:p>
      <w:pPr>
        <w:ind w:firstLine="420"/>
      </w:pPr>
      <w:r>
        <w:drawing>
          <wp:inline distT="0" distB="0" distL="0" distR="0">
            <wp:extent cx="5274310" cy="239712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4310" cy="2397247"/>
                    </a:xfrm>
                    <a:prstGeom prst="rect">
                      <a:avLst/>
                    </a:prstGeom>
                  </pic:spPr>
                </pic:pic>
              </a:graphicData>
            </a:graphic>
          </wp:inline>
        </w:drawing>
      </w:r>
    </w:p>
    <w:p>
      <w:pPr>
        <w:pStyle w:val="9"/>
        <w:ind w:firstLine="360"/>
        <w:jc w:val="center"/>
        <w:rPr>
          <w:rFonts w:hint="eastAsia" w:ascii="宋体" w:hAnsi="宋体" w:eastAsia="宋体" w:cs="宋体"/>
          <w:sz w:val="21"/>
          <w:szCs w:val="21"/>
        </w:rPr>
      </w:pPr>
      <w:r>
        <w:rPr>
          <w:rFonts w:hint="eastAsia" w:ascii="宋体" w:hAnsi="宋体" w:eastAsia="宋体" w:cs="宋体"/>
          <w:sz w:val="21"/>
          <w:szCs w:val="21"/>
        </w:rPr>
        <w:t>图 12 公共服务门户</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输入经办人账号密码后即可登录系统。</w:t>
      </w:r>
    </w:p>
    <w:p>
      <w:pPr>
        <w:ind w:firstLine="420"/>
      </w:pPr>
      <w:r>
        <w:drawing>
          <wp:inline distT="0" distB="0" distL="0" distR="0">
            <wp:extent cx="5274310" cy="215011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4310" cy="2150110"/>
                    </a:xfrm>
                    <a:prstGeom prst="rect">
                      <a:avLst/>
                    </a:prstGeom>
                  </pic:spPr>
                </pic:pic>
              </a:graphicData>
            </a:graphic>
          </wp:inline>
        </w:drawing>
      </w:r>
    </w:p>
    <w:p>
      <w:pPr>
        <w:pStyle w:val="9"/>
        <w:ind w:firstLine="360"/>
        <w:jc w:val="center"/>
        <w:rPr>
          <w:rFonts w:hint="eastAsia" w:asciiTheme="minorEastAsia" w:hAnsiTheme="minorEastAsia" w:eastAsiaTheme="minorEastAsia"/>
          <w:sz w:val="18"/>
          <w:szCs w:val="18"/>
        </w:rPr>
      </w:pPr>
      <w:r>
        <w:rPr>
          <w:rFonts w:hint="eastAsia" w:ascii="宋体" w:hAnsi="宋体" w:eastAsia="宋体" w:cs="宋体"/>
          <w:sz w:val="21"/>
          <w:szCs w:val="21"/>
        </w:rPr>
        <w:t>图 13 单位账号/经办人账号登录</w:t>
      </w:r>
      <w:r>
        <w:rPr>
          <w:rFonts w:asciiTheme="minorEastAsia" w:hAnsiTheme="minorEastAsia" w:eastAsiaTheme="minorEastAsia"/>
          <w:sz w:val="18"/>
          <w:szCs w:val="18"/>
        </w:rPr>
        <w:br w:type="textWrapping"/>
      </w:r>
    </w:p>
    <w:p>
      <w:pPr>
        <w:ind w:firstLine="420"/>
      </w:pPr>
      <w:r>
        <w:drawing>
          <wp:inline distT="0" distB="0" distL="0" distR="0">
            <wp:extent cx="5274310" cy="24028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403352"/>
                    </a:xfrm>
                    <a:prstGeom prst="rect">
                      <a:avLst/>
                    </a:prstGeom>
                  </pic:spPr>
                </pic:pic>
              </a:graphicData>
            </a:graphic>
          </wp:inline>
        </w:drawing>
      </w:r>
    </w:p>
    <w:p>
      <w:pPr>
        <w:pStyle w:val="21"/>
        <w:widowControl w:val="0"/>
        <w:ind w:left="840" w:firstLine="0" w:firstLineChars="0"/>
        <w:jc w:val="center"/>
        <w:rPr>
          <w:rFonts w:hint="eastAsia" w:asciiTheme="minorEastAsia" w:hAnsiTheme="minorEastAsia" w:eastAsiaTheme="minorEastAsia"/>
          <w:sz w:val="18"/>
          <w:szCs w:val="18"/>
        </w:rPr>
      </w:pPr>
      <w:r>
        <w:rPr>
          <w:rFonts w:hint="eastAsia" w:ascii="宋体" w:hAnsi="宋体" w:eastAsia="宋体" w:cs="宋体"/>
          <w:kern w:val="0"/>
          <w:sz w:val="21"/>
          <w:szCs w:val="21"/>
          <w:lang w:val="en-US" w:eastAsia="zh-CN" w:bidi="ar-SA"/>
        </w:rPr>
        <w:t>图14 选择登录单位</w:t>
      </w:r>
      <w:r>
        <w:rPr>
          <w:rFonts w:asciiTheme="minorEastAsia" w:hAnsiTheme="minorEastAsia" w:eastAsiaTheme="minorEastAsia"/>
          <w:sz w:val="18"/>
          <w:szCs w:val="18"/>
        </w:rPr>
        <w:br w:type="textWrapping"/>
      </w:r>
    </w:p>
    <w:p>
      <w:pPr>
        <w:widowControl w:val="0"/>
        <w:ind w:firstLine="640" w:firstLineChars="200"/>
        <w:jc w:val="center"/>
        <w:rPr>
          <w:rFonts w:hint="eastAsia"/>
        </w:rPr>
      </w:pPr>
      <w:r>
        <w:rPr>
          <w:rFonts w:hint="eastAsia" w:ascii="仿宋" w:hAnsi="仿宋" w:eastAsia="仿宋" w:cs="仿宋"/>
          <w:color w:val="FF0000"/>
          <w:sz w:val="32"/>
          <w:szCs w:val="32"/>
        </w:rPr>
        <w:t>注意：医疗机构经办人账号登录，若同一统一社会信用代码对应多家医疗机构首次登录进系统会弹出选择医疗机构窗口，请谨慎选择，选择后将无法更改。</w:t>
      </w:r>
      <w:r>
        <w:rPr>
          <w:color w:val="FF0000"/>
        </w:rPr>
        <w:br w:type="textWrapping"/>
      </w:r>
      <w:r>
        <w:drawing>
          <wp:inline distT="0" distB="0" distL="0" distR="0">
            <wp:extent cx="5314315" cy="245046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314315" cy="2450465"/>
                    </a:xfrm>
                    <a:prstGeom prst="rect">
                      <a:avLst/>
                    </a:prstGeom>
                  </pic:spPr>
                </pic:pic>
              </a:graphicData>
            </a:graphic>
          </wp:inline>
        </w:drawing>
      </w:r>
      <w:r>
        <w:rPr>
          <w:color w:val="FF0000"/>
        </w:rPr>
        <w:br w:type="textWrapping"/>
      </w:r>
      <w:r>
        <w:rPr>
          <w:rFonts w:hint="eastAsia" w:ascii="宋体" w:hAnsi="宋体" w:eastAsia="宋体" w:cs="宋体"/>
          <w:kern w:val="0"/>
          <w:sz w:val="21"/>
          <w:szCs w:val="21"/>
          <w:lang w:val="en-US" w:eastAsia="zh-CN" w:bidi="ar-SA"/>
        </w:rPr>
        <w:t>图15 选择经办医疗机构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Light">
    <w:altName w:val="黑体"/>
    <w:panose1 w:val="020B0502040204020203"/>
    <w:charset w:val="86"/>
    <w:family w:val="swiss"/>
    <w:pitch w:val="default"/>
    <w:sig w:usb0="00000000" w:usb1="00000000" w:usb2="00000016" w:usb3="00000000" w:csb0="0004001F" w:csb1="00000000"/>
  </w:font>
  <w:font w:name="华文新魏">
    <w:panose1 w:val="02010800040101010101"/>
    <w:charset w:val="86"/>
    <w:family w:val="auto"/>
    <w:pitch w:val="default"/>
    <w:sig w:usb0="00000001" w:usb1="080F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1"/>
        <w:right w:val="none" w:color="auto" w:sz="0" w:space="0"/>
        <w:between w:val="none" w:color="auto" w:sz="0" w:space="0"/>
      </w:pBdr>
      <w:tabs>
        <w:tab w:val="left" w:pos="5163"/>
        <w:tab w:val="clear" w:pos="4153"/>
      </w:tabs>
      <w:jc w:val="both"/>
      <w:rPr>
        <w:rFonts w:hint="eastAsia" w:ascii="Times" w:hAnsi="Times" w:eastAsia="宋体"/>
        <w:sz w:val="13"/>
        <w:lang w:eastAsia="zh-CN"/>
      </w:rPr>
    </w:pPr>
    <w:r>
      <w:rPr>
        <w:rFonts w:hint="eastAsia" w:ascii="Times" w:hAnsi="Times"/>
        <w:sz w:val="13"/>
        <w:lang w:eastAsia="zh-CN"/>
      </w:rPr>
      <w:tab/>
    </w:r>
  </w:p>
  <w:p>
    <w:pPr>
      <w:pBdr>
        <w:top w:val="none" w:color="auto" w:sz="0" w:space="0"/>
        <w:left w:val="none" w:color="auto" w:sz="0" w:space="0"/>
        <w:bottom w:val="none" w:color="auto" w:sz="0" w:space="0"/>
        <w:right w:val="none" w:color="auto" w:sz="0" w:space="0"/>
        <w:between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between w:val="none" w:color="auto" w:sz="0" w:space="0"/>
      </w:pBdr>
      <w:wordWrap w:val="0"/>
      <w:jc w:val="both"/>
      <w:rPr>
        <w:rFonts w:ascii="华文新魏" w:eastAsia="华文新魏"/>
        <w:bCs/>
        <w:sz w:val="21"/>
        <w:szCs w:val="21"/>
      </w:rPr>
    </w:pPr>
    <w:r>
      <w:rPr>
        <w:rFonts w:hint="eastAsia" w:ascii="宋体" w:hAnsi="宋体" w:cs="宋体"/>
        <w:bCs/>
      </w:rPr>
      <w:t xml:space="preserve">  </w:t>
    </w:r>
    <w:r>
      <w:rPr>
        <w:rFonts w:hint="eastAsia" w:ascii="华文新魏" w:eastAsia="华文新魏"/>
        <w:bCs/>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F49"/>
    <w:multiLevelType w:val="multilevel"/>
    <w:tmpl w:val="01F82F49"/>
    <w:lvl w:ilvl="0" w:tentative="0">
      <w:start w:val="1"/>
      <w:numFmt w:val="decimal"/>
      <w:pStyle w:val="39"/>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2383BE8"/>
    <w:multiLevelType w:val="multilevel"/>
    <w:tmpl w:val="32383BE8"/>
    <w:lvl w:ilvl="0" w:tentative="0">
      <w:start w:val="1"/>
      <w:numFmt w:val="decimal"/>
      <w:pStyle w:val="29"/>
      <w:lvlText w:val="第%1章"/>
      <w:lvlJc w:val="left"/>
      <w:pPr>
        <w:tabs>
          <w:tab w:val="left" w:pos="432"/>
        </w:tabs>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rPr>
    </w:lvl>
    <w:lvl w:ilvl="1" w:tentative="0">
      <w:start w:val="1"/>
      <w:numFmt w:val="decimal"/>
      <w:pStyle w:val="30"/>
      <w:lvlText w:val="%1.%2"/>
      <w:lvlJc w:val="left"/>
      <w:pPr>
        <w:tabs>
          <w:tab w:val="left" w:pos="576"/>
        </w:tabs>
        <w:ind w:left="0" w:firstLine="0"/>
      </w:pPr>
      <w:rPr>
        <w:rFonts w:hint="default" w:ascii="楷体" w:hAnsi="楷体" w:eastAsia="楷体" w:cs="楷体"/>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pStyle w:val="31"/>
      <w:lvlText w:val="%1.%2.%3"/>
      <w:lvlJc w:val="left"/>
      <w:pPr>
        <w:tabs>
          <w:tab w:val="left" w:pos="720"/>
        </w:tabs>
        <w:ind w:left="0" w:firstLine="0"/>
      </w:pPr>
      <w:rPr>
        <w:rFonts w:hint="default" w:ascii="仿宋" w:hAnsi="仿宋" w:eastAsia="仿宋" w:cs="仿宋"/>
        <w:b/>
        <w:bCs w:val="0"/>
        <w:i w:val="0"/>
        <w:iCs w:val="0"/>
        <w:caps w:val="0"/>
        <w:smallCaps w:val="0"/>
        <w:strike w:val="0"/>
        <w:dstrike w:val="0"/>
        <w:vanish w:val="0"/>
        <w:color w:val="000000"/>
        <w:spacing w:val="0"/>
        <w:position w:val="0"/>
        <w:sz w:val="32"/>
        <w:szCs w:val="32"/>
        <w:u w:val="none"/>
        <w:vertAlign w:val="baseline"/>
        <w14:shadow w14:blurRad="0" w14:dist="0" w14:dir="0" w14:sx="0" w14:sy="0" w14:kx="0" w14:ky="0" w14:algn="none">
          <w14:srgbClr w14:val="000000"/>
        </w14:shadow>
      </w:rPr>
    </w:lvl>
    <w:lvl w:ilvl="3" w:tentative="0">
      <w:start w:val="1"/>
      <w:numFmt w:val="decimal"/>
      <w:pStyle w:val="32"/>
      <w:lvlText w:val="%1.%2.%3.%4"/>
      <w:lvlJc w:val="left"/>
      <w:pPr>
        <w:tabs>
          <w:tab w:val="left" w:pos="864"/>
        </w:tabs>
        <w:ind w:left="0" w:firstLine="0"/>
      </w:pPr>
      <w:rPr>
        <w:rFonts w:hint="default" w:ascii="宋体" w:hAnsi="宋体" w:eastAsia="宋体"/>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4" w:tentative="0">
      <w:start w:val="1"/>
      <w:numFmt w:val="decimal"/>
      <w:pStyle w:val="33"/>
      <w:lvlText w:val="%1.%2.%3.%4.%5"/>
      <w:lvlJc w:val="left"/>
      <w:pPr>
        <w:tabs>
          <w:tab w:val="left" w:pos="1008"/>
        </w:tabs>
        <w:ind w:left="0" w:firstLine="0"/>
      </w:pPr>
      <w:rPr>
        <w:rFonts w:hint="default" w:ascii="宋体" w:hAnsi="宋体" w:eastAsia="宋体"/>
        <w:b/>
        <w:bCs/>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5" w:tentative="0">
      <w:start w:val="1"/>
      <w:numFmt w:val="decimal"/>
      <w:pStyle w:val="34"/>
      <w:lvlText w:val="%1.%2.%3.%4.%5.%6"/>
      <w:lvlJc w:val="left"/>
      <w:pPr>
        <w:tabs>
          <w:tab w:val="left" w:pos="1009"/>
        </w:tabs>
        <w:ind w:left="431" w:hanging="431"/>
      </w:pPr>
      <w:rPr>
        <w:rFonts w:hint="default" w:ascii="宋体" w:hAnsi="宋体" w:eastAsia="宋体"/>
        <w:b/>
        <w:bCs w:val="0"/>
        <w:i w:val="0"/>
        <w:iCs w:val="0"/>
        <w:caps w:val="0"/>
        <w:smallCaps w:val="0"/>
        <w:strike w:val="0"/>
        <w:dstrike w:val="0"/>
        <w:vanish w:val="0"/>
        <w:color w:val="000000"/>
        <w:spacing w:val="0"/>
        <w:position w:val="0"/>
        <w:sz w:val="21"/>
        <w:u w:val="none"/>
        <w:vertAlign w:val="baseline"/>
      </w:rPr>
    </w:lvl>
    <w:lvl w:ilvl="6" w:tentative="0">
      <w:start w:val="1"/>
      <w:numFmt w:val="decimal"/>
      <w:lvlText w:val="%1.%2.%3.%4.%5.%6.%7"/>
      <w:lvlJc w:val="left"/>
      <w:pPr>
        <w:tabs>
          <w:tab w:val="left" w:pos="1296"/>
        </w:tabs>
        <w:ind w:left="1296" w:hanging="1296"/>
      </w:pPr>
      <w:rPr>
        <w:rFonts w:hint="default" w:ascii="Times New Roman" w:hAnsi="Times New Roman" w:eastAsia="宋体"/>
        <w:b/>
        <w:bCs w:val="0"/>
        <w:i w:val="0"/>
        <w:color w:val="auto"/>
        <w:spacing w:val="0"/>
        <w:w w:val="100"/>
        <w:position w:val="0"/>
        <w:sz w:val="21"/>
        <w:szCs w:val="21"/>
        <w:u w:val="none"/>
      </w:rPr>
    </w:lvl>
    <w:lvl w:ilvl="7" w:tentative="0">
      <w:start w:val="1"/>
      <w:numFmt w:val="decimal"/>
      <w:lvlText w:val="%1.%2.%3.%4.%5.%6.%7.%8"/>
      <w:lvlJc w:val="left"/>
      <w:pPr>
        <w:tabs>
          <w:tab w:val="left" w:pos="1440"/>
        </w:tabs>
        <w:ind w:left="1440" w:hanging="1440"/>
      </w:pPr>
      <w:rPr>
        <w:rFonts w:hint="default" w:ascii="Times New Roman" w:hAnsi="Times New Roman" w:eastAsia="宋体" w:cs="Times New Roman"/>
        <w:b/>
        <w:bCs w:val="0"/>
        <w:i w:val="0"/>
        <w:snapToGrid/>
        <w:color w:val="auto"/>
        <w:spacing w:val="0"/>
        <w:w w:val="100"/>
        <w:kern w:val="0"/>
        <w:position w:val="0"/>
        <w:sz w:val="21"/>
        <w:szCs w:val="21"/>
        <w:u w:val="none"/>
      </w:rPr>
    </w:lvl>
    <w:lvl w:ilvl="8" w:tentative="0">
      <w:start w:val="1"/>
      <w:numFmt w:val="decimal"/>
      <w:lvlText w:val="%1.%2.%3.%4.%5.%6.%7.%8.%9"/>
      <w:lvlJc w:val="left"/>
      <w:pPr>
        <w:tabs>
          <w:tab w:val="left" w:pos="1584"/>
        </w:tabs>
        <w:ind w:left="1584" w:hanging="1584"/>
      </w:pPr>
      <w:rPr>
        <w:rFonts w:hint="default" w:ascii="Times New Roman" w:hAnsi="Times New Roman" w:eastAsia="宋体" w:cs="Times New Roman"/>
        <w:b w:val="0"/>
        <w:i w:val="0"/>
        <w:snapToGrid/>
        <w:color w:val="auto"/>
        <w:spacing w:val="0"/>
        <w:w w:val="100"/>
        <w:kern w:val="0"/>
        <w:position w:val="0"/>
        <w:sz w:val="28"/>
        <w:szCs w:val="24"/>
        <w:u w:val="none"/>
      </w:rPr>
    </w:lvl>
  </w:abstractNum>
  <w:abstractNum w:abstractNumId="2">
    <w:nsid w:val="4C5FFC37"/>
    <w:multiLevelType w:val="multilevel"/>
    <w:tmpl w:val="4C5FFC37"/>
    <w:lvl w:ilvl="0" w:tentative="0">
      <w:start w:val="1"/>
      <w:numFmt w:val="decimal"/>
      <w:pStyle w:val="23"/>
      <w:suff w:val="space"/>
      <w:lvlText w:val="第 %1 章"/>
      <w:lvlJc w:val="left"/>
      <w:pPr>
        <w:ind w:left="1134" w:hanging="1134"/>
      </w:pPr>
      <w:rPr>
        <w:rFonts w:hint="default" w:ascii="黑体" w:hAnsi="黑体" w:eastAsia="黑体" w:cs="黑体"/>
        <w:sz w:val="32"/>
        <w:szCs w:val="32"/>
      </w:rPr>
    </w:lvl>
    <w:lvl w:ilvl="1" w:tentative="0">
      <w:start w:val="1"/>
      <w:numFmt w:val="decimal"/>
      <w:pStyle w:val="26"/>
      <w:suff w:val="space"/>
      <w:lvlText w:val="%1.%2"/>
      <w:lvlJc w:val="left"/>
      <w:pPr>
        <w:ind w:left="1134" w:hanging="1134"/>
      </w:pPr>
      <w:rPr>
        <w:b/>
        <w:bCs/>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27"/>
      <w:suff w:val="space"/>
      <w:lvlText w:val="%1.%2.%3"/>
      <w:lvlJc w:val="left"/>
      <w:pPr>
        <w:ind w:left="1134" w:hanging="1134"/>
      </w:pPr>
      <w:rPr>
        <w:rFonts w:hint="eastAsia" w:ascii="宋体" w:hAnsi="宋体" w:eastAsia="宋体"/>
        <w:sz w:val="24"/>
        <w:szCs w:val="24"/>
      </w:rPr>
    </w:lvl>
    <w:lvl w:ilvl="3" w:tentative="0">
      <w:start w:val="1"/>
      <w:numFmt w:val="decimal"/>
      <w:pStyle w:val="28"/>
      <w:suff w:val="space"/>
      <w:lvlText w:val="%1.%2.%3.%4"/>
      <w:lvlJc w:val="left"/>
      <w:pPr>
        <w:ind w:left="1701" w:hanging="1134"/>
      </w:pPr>
      <w:rPr>
        <w:rFonts w:hint="default" w:ascii="Arial" w:hAnsi="Arial" w:eastAsia="宋体" w:cs="Arial"/>
      </w:rPr>
    </w:lvl>
    <w:lvl w:ilvl="4" w:tentative="0">
      <w:start w:val="1"/>
      <w:numFmt w:val="decimal"/>
      <w:pStyle w:val="5"/>
      <w:lvlText w:val="%1.%2.%3.%4.%5"/>
      <w:lvlJc w:val="left"/>
      <w:pPr>
        <w:tabs>
          <w:tab w:val="left" w:pos="1008"/>
        </w:tabs>
        <w:ind w:left="1008" w:hanging="1008"/>
      </w:pPr>
      <w:rPr>
        <w:rFonts w:hint="default" w:ascii="Arial" w:hAnsi="Arial" w:cs="Arial"/>
      </w:rPr>
    </w:lvl>
    <w:lvl w:ilvl="5" w:tentative="0">
      <w:start w:val="1"/>
      <w:numFmt w:val="decimal"/>
      <w:pStyle w:val="6"/>
      <w:lvlText w:val="%1.%2.%3.%4.%5.%6"/>
      <w:lvlJc w:val="left"/>
      <w:pPr>
        <w:tabs>
          <w:tab w:val="left" w:pos="1152"/>
        </w:tabs>
        <w:ind w:left="1152" w:hanging="1152"/>
      </w:pPr>
      <w:rPr>
        <w:rFonts w:hint="default"/>
      </w:rPr>
    </w:lvl>
    <w:lvl w:ilvl="6" w:tentative="0">
      <w:start w:val="1"/>
      <w:numFmt w:val="decimal"/>
      <w:pStyle w:val="19"/>
      <w:lvlText w:val="%1.%2.%3.%4.%5.%6.%7"/>
      <w:lvlJc w:val="left"/>
      <w:pPr>
        <w:tabs>
          <w:tab w:val="left" w:pos="1296"/>
        </w:tabs>
        <w:ind w:left="1296" w:hanging="1296"/>
      </w:pPr>
      <w:rPr>
        <w:rFonts w:hint="eastAsia"/>
      </w:rPr>
    </w:lvl>
    <w:lvl w:ilvl="7" w:tentative="0">
      <w:start w:val="1"/>
      <w:numFmt w:val="decimal"/>
      <w:pStyle w:val="20"/>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Q4ZDQwNzI5N2FiMWNjYWU2MWVkZjIzZTg0OWI5ZmQifQ=="/>
  </w:docVars>
  <w:rsids>
    <w:rsidRoot w:val="007500F3"/>
    <w:rsid w:val="0001642E"/>
    <w:rsid w:val="00031C71"/>
    <w:rsid w:val="000A1EC4"/>
    <w:rsid w:val="00226420"/>
    <w:rsid w:val="003475BC"/>
    <w:rsid w:val="003F2773"/>
    <w:rsid w:val="003F4774"/>
    <w:rsid w:val="00537043"/>
    <w:rsid w:val="00564536"/>
    <w:rsid w:val="005C54A9"/>
    <w:rsid w:val="005E4AD2"/>
    <w:rsid w:val="007500F3"/>
    <w:rsid w:val="0086706B"/>
    <w:rsid w:val="009027E4"/>
    <w:rsid w:val="00B50860"/>
    <w:rsid w:val="00B95CCE"/>
    <w:rsid w:val="00BD073A"/>
    <w:rsid w:val="00BF79D7"/>
    <w:rsid w:val="00CC3A79"/>
    <w:rsid w:val="00D26961"/>
    <w:rsid w:val="00DF1934"/>
    <w:rsid w:val="00EC718C"/>
    <w:rsid w:val="00F1631F"/>
    <w:rsid w:val="03EA6031"/>
    <w:rsid w:val="15D53849"/>
    <w:rsid w:val="16DF4742"/>
    <w:rsid w:val="175C7F94"/>
    <w:rsid w:val="26066B5A"/>
    <w:rsid w:val="2BF20303"/>
    <w:rsid w:val="391F615C"/>
    <w:rsid w:val="46000C64"/>
    <w:rsid w:val="47DF348B"/>
    <w:rsid w:val="52447EC5"/>
    <w:rsid w:val="5AC64F8B"/>
    <w:rsid w:val="6A8C3A39"/>
    <w:rsid w:val="6BD653F2"/>
    <w:rsid w:val="6F925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kern w:val="0"/>
      <w:sz w:val="21"/>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8"/>
    <w:semiHidden/>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16"/>
    <w:qFormat/>
    <w:uiPriority w:val="9"/>
    <w:pPr>
      <w:keepNext/>
      <w:keepLines/>
      <w:numPr>
        <w:ilvl w:val="4"/>
        <w:numId w:val="1"/>
      </w:numPr>
      <w:outlineLvl w:val="4"/>
    </w:pPr>
    <w:rPr>
      <w:b/>
      <w:bCs/>
      <w:szCs w:val="28"/>
    </w:rPr>
  </w:style>
  <w:style w:type="paragraph" w:styleId="6">
    <w:name w:val="heading 6"/>
    <w:basedOn w:val="1"/>
    <w:next w:val="1"/>
    <w:link w:val="17"/>
    <w:qFormat/>
    <w:uiPriority w:val="9"/>
    <w:pPr>
      <w:keepNext/>
      <w:keepLines/>
      <w:numPr>
        <w:ilvl w:val="5"/>
        <w:numId w:val="1"/>
      </w:numPr>
      <w:ind w:left="0" w:firstLine="0"/>
      <w:outlineLvl w:val="5"/>
    </w:pPr>
    <w:rPr>
      <w:rFonts w:ascii="Arial" w:hAnsi="Arial"/>
      <w:b/>
      <w:bCs/>
    </w:rPr>
  </w:style>
  <w:style w:type="paragraph" w:styleId="7">
    <w:name w:val="heading 7"/>
    <w:basedOn w:val="1"/>
    <w:next w:val="1"/>
    <w:link w:val="35"/>
    <w:semiHidden/>
    <w:unhideWhenUsed/>
    <w:qFormat/>
    <w:uiPriority w:val="9"/>
    <w:pPr>
      <w:keepNext/>
      <w:keepLines/>
      <w:spacing w:before="240" w:after="64" w:line="320" w:lineRule="auto"/>
      <w:outlineLvl w:val="6"/>
    </w:pPr>
    <w:rPr>
      <w:b/>
      <w:bCs/>
      <w:sz w:val="24"/>
    </w:rPr>
  </w:style>
  <w:style w:type="paragraph" w:styleId="8">
    <w:name w:val="heading 8"/>
    <w:basedOn w:val="1"/>
    <w:next w:val="1"/>
    <w:link w:val="36"/>
    <w:semiHidden/>
    <w:unhideWhenUsed/>
    <w:qFormat/>
    <w:uiPriority w:val="9"/>
    <w:pPr>
      <w:keepNext/>
      <w:keepLines/>
      <w:spacing w:before="240" w:after="64" w:line="320" w:lineRule="auto"/>
      <w:outlineLvl w:val="7"/>
    </w:pPr>
    <w:rPr>
      <w:rFonts w:asciiTheme="majorHAnsi" w:hAnsiTheme="majorHAnsi" w:eastAsiaTheme="majorEastAsia" w:cstheme="majorBidi"/>
      <w:sz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9">
    <w:name w:val="caption"/>
    <w:basedOn w:val="1"/>
    <w:next w:val="1"/>
    <w:link w:val="18"/>
    <w:qFormat/>
    <w:uiPriority w:val="0"/>
    <w:rPr>
      <w:rFonts w:ascii="Arial" w:hAnsi="Arial" w:eastAsia="黑体" w:cs="Arial"/>
      <w:sz w:val="20"/>
      <w:szCs w:val="20"/>
    </w:rPr>
  </w:style>
  <w:style w:type="paragraph" w:styleId="10">
    <w:name w:val="footer"/>
    <w:basedOn w:val="1"/>
    <w:link w:val="15"/>
    <w:unhideWhenUsed/>
    <w:qFormat/>
    <w:uiPriority w:val="99"/>
    <w:pPr>
      <w:tabs>
        <w:tab w:val="center" w:pos="4153"/>
        <w:tab w:val="right" w:pos="8306"/>
      </w:tabs>
      <w:snapToGrid w:val="0"/>
    </w:pPr>
    <w:rPr>
      <w:sz w:val="18"/>
      <w:szCs w:val="18"/>
    </w:rPr>
  </w:style>
  <w:style w:type="paragraph" w:styleId="11">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4">
    <w:name w:val="页眉 字符"/>
    <w:basedOn w:val="13"/>
    <w:link w:val="11"/>
    <w:qFormat/>
    <w:uiPriority w:val="99"/>
    <w:rPr>
      <w:sz w:val="18"/>
      <w:szCs w:val="18"/>
    </w:rPr>
  </w:style>
  <w:style w:type="character" w:customStyle="1" w:styleId="15">
    <w:name w:val="页脚 字符"/>
    <w:basedOn w:val="13"/>
    <w:link w:val="10"/>
    <w:qFormat/>
    <w:uiPriority w:val="99"/>
    <w:rPr>
      <w:sz w:val="18"/>
      <w:szCs w:val="18"/>
    </w:rPr>
  </w:style>
  <w:style w:type="character" w:customStyle="1" w:styleId="16">
    <w:name w:val="标题 5 字符"/>
    <w:basedOn w:val="13"/>
    <w:link w:val="5"/>
    <w:qFormat/>
    <w:uiPriority w:val="9"/>
    <w:rPr>
      <w:rFonts w:ascii="宋体" w:hAnsi="宋体" w:eastAsia="宋体" w:cs="宋体"/>
      <w:b/>
      <w:bCs/>
      <w:kern w:val="0"/>
      <w:szCs w:val="28"/>
    </w:rPr>
  </w:style>
  <w:style w:type="character" w:customStyle="1" w:styleId="17">
    <w:name w:val="标题 6 字符"/>
    <w:basedOn w:val="13"/>
    <w:link w:val="6"/>
    <w:qFormat/>
    <w:uiPriority w:val="9"/>
    <w:rPr>
      <w:rFonts w:ascii="Arial" w:hAnsi="Arial" w:eastAsia="宋体" w:cs="宋体"/>
      <w:b/>
      <w:bCs/>
      <w:kern w:val="0"/>
      <w:szCs w:val="24"/>
    </w:rPr>
  </w:style>
  <w:style w:type="character" w:customStyle="1" w:styleId="18">
    <w:name w:val="题注 字符"/>
    <w:link w:val="9"/>
    <w:qFormat/>
    <w:uiPriority w:val="0"/>
    <w:rPr>
      <w:rFonts w:ascii="Arial" w:hAnsi="Arial" w:eastAsia="黑体" w:cs="Arial"/>
      <w:kern w:val="0"/>
      <w:sz w:val="20"/>
      <w:szCs w:val="20"/>
    </w:rPr>
  </w:style>
  <w:style w:type="paragraph" w:customStyle="1" w:styleId="19">
    <w:name w:val="Section7"/>
    <w:basedOn w:val="7"/>
    <w:qFormat/>
    <w:uiPriority w:val="0"/>
    <w:pPr>
      <w:numPr>
        <w:ilvl w:val="6"/>
        <w:numId w:val="1"/>
      </w:numPr>
      <w:tabs>
        <w:tab w:val="left" w:pos="360"/>
        <w:tab w:val="left" w:pos="1159"/>
        <w:tab w:val="clear" w:pos="1296"/>
      </w:tabs>
      <w:ind w:left="0" w:firstLine="0"/>
    </w:pPr>
    <w:rPr>
      <w:bCs w:val="0"/>
      <w:sz w:val="21"/>
    </w:rPr>
  </w:style>
  <w:style w:type="paragraph" w:customStyle="1" w:styleId="20">
    <w:name w:val="Section8"/>
    <w:basedOn w:val="8"/>
    <w:qFormat/>
    <w:uiPriority w:val="0"/>
    <w:pPr>
      <w:numPr>
        <w:ilvl w:val="7"/>
        <w:numId w:val="1"/>
      </w:numPr>
      <w:tabs>
        <w:tab w:val="left" w:pos="360"/>
        <w:tab w:val="left" w:pos="1303"/>
        <w:tab w:val="clear" w:pos="1440"/>
      </w:tabs>
      <w:ind w:left="0" w:firstLine="0"/>
    </w:pPr>
    <w:rPr>
      <w:rFonts w:ascii="Times New Roman" w:hAnsi="Times New Roman" w:eastAsia="宋体" w:cs="宋体"/>
      <w:b/>
      <w:bCs/>
      <w:sz w:val="21"/>
    </w:rPr>
  </w:style>
  <w:style w:type="paragraph" w:styleId="21">
    <w:name w:val="List Paragraph"/>
    <w:basedOn w:val="1"/>
    <w:link w:val="22"/>
    <w:qFormat/>
    <w:uiPriority w:val="34"/>
    <w:pPr>
      <w:ind w:firstLine="420" w:firstLineChars="200"/>
    </w:pPr>
  </w:style>
  <w:style w:type="character" w:customStyle="1" w:styleId="22">
    <w:name w:val="列表段落 字符"/>
    <w:link w:val="21"/>
    <w:qFormat/>
    <w:uiPriority w:val="34"/>
    <w:rPr>
      <w:rFonts w:ascii="宋体" w:hAnsi="宋体" w:eastAsia="宋体" w:cs="宋体"/>
      <w:kern w:val="0"/>
      <w:szCs w:val="24"/>
    </w:rPr>
  </w:style>
  <w:style w:type="paragraph" w:customStyle="1" w:styleId="23">
    <w:name w:val="文内标题一"/>
    <w:basedOn w:val="2"/>
    <w:link w:val="24"/>
    <w:qFormat/>
    <w:uiPriority w:val="0"/>
    <w:pPr>
      <w:keepNext w:val="0"/>
      <w:keepLines w:val="0"/>
      <w:numPr>
        <w:ilvl w:val="0"/>
        <w:numId w:val="1"/>
      </w:numPr>
      <w:spacing w:before="60" w:after="60" w:line="360" w:lineRule="auto"/>
    </w:pPr>
    <w:rPr>
      <w:sz w:val="28"/>
    </w:rPr>
  </w:style>
  <w:style w:type="character" w:customStyle="1" w:styleId="24">
    <w:name w:val="文内标题一 字符"/>
    <w:basedOn w:val="25"/>
    <w:link w:val="23"/>
    <w:qFormat/>
    <w:uiPriority w:val="0"/>
    <w:rPr>
      <w:rFonts w:ascii="宋体" w:hAnsi="宋体" w:eastAsia="宋体" w:cs="宋体"/>
      <w:kern w:val="44"/>
      <w:sz w:val="28"/>
      <w:szCs w:val="44"/>
    </w:rPr>
  </w:style>
  <w:style w:type="character" w:customStyle="1" w:styleId="25">
    <w:name w:val="标题 1 字符"/>
    <w:basedOn w:val="13"/>
    <w:link w:val="2"/>
    <w:qFormat/>
    <w:uiPriority w:val="9"/>
    <w:rPr>
      <w:rFonts w:ascii="宋体" w:hAnsi="宋体" w:eastAsia="宋体" w:cs="宋体"/>
      <w:b/>
      <w:bCs/>
      <w:kern w:val="44"/>
      <w:sz w:val="44"/>
      <w:szCs w:val="44"/>
    </w:rPr>
  </w:style>
  <w:style w:type="paragraph" w:customStyle="1" w:styleId="26">
    <w:name w:val="文内标题二"/>
    <w:basedOn w:val="3"/>
    <w:qFormat/>
    <w:uiPriority w:val="0"/>
    <w:pPr>
      <w:keepNext w:val="0"/>
      <w:keepLines w:val="0"/>
      <w:numPr>
        <w:ilvl w:val="1"/>
        <w:numId w:val="1"/>
      </w:numPr>
      <w:tabs>
        <w:tab w:val="left" w:pos="360"/>
        <w:tab w:val="left" w:pos="576"/>
      </w:tabs>
      <w:spacing w:before="40" w:after="40" w:line="360" w:lineRule="auto"/>
      <w:ind w:left="0" w:firstLine="0"/>
    </w:pPr>
    <w:rPr>
      <w:rFonts w:ascii="Times New Roman" w:hAnsi="Times New Roman" w:eastAsia="宋体"/>
      <w:sz w:val="24"/>
    </w:rPr>
  </w:style>
  <w:style w:type="paragraph" w:customStyle="1" w:styleId="27">
    <w:name w:val="文内标题三"/>
    <w:basedOn w:val="4"/>
    <w:qFormat/>
    <w:uiPriority w:val="0"/>
    <w:pPr>
      <w:keepNext w:val="0"/>
      <w:keepLines w:val="0"/>
      <w:numPr>
        <w:ilvl w:val="2"/>
        <w:numId w:val="1"/>
      </w:numPr>
      <w:tabs>
        <w:tab w:val="left" w:pos="360"/>
        <w:tab w:val="left" w:pos="720"/>
      </w:tabs>
      <w:spacing w:before="0" w:after="0" w:line="360" w:lineRule="auto"/>
      <w:ind w:left="0" w:firstLine="0"/>
    </w:pPr>
    <w:rPr>
      <w:rFonts w:cstheme="minorBidi"/>
      <w:sz w:val="24"/>
      <w:szCs w:val="24"/>
    </w:rPr>
  </w:style>
  <w:style w:type="paragraph" w:customStyle="1" w:styleId="28">
    <w:name w:val="文内标题四"/>
    <w:basedOn w:val="1"/>
    <w:qFormat/>
    <w:uiPriority w:val="0"/>
    <w:pPr>
      <w:numPr>
        <w:ilvl w:val="3"/>
        <w:numId w:val="1"/>
      </w:numPr>
      <w:tabs>
        <w:tab w:val="left" w:pos="295"/>
        <w:tab w:val="left" w:pos="727"/>
        <w:tab w:val="left" w:pos="864"/>
      </w:tabs>
      <w:ind w:left="1134"/>
      <w:outlineLvl w:val="3"/>
    </w:pPr>
    <w:rPr>
      <w:rFonts w:ascii="Times New Roman" w:hAnsi="Times New Roman"/>
      <w:b/>
      <w:szCs w:val="21"/>
    </w:rPr>
  </w:style>
  <w:style w:type="paragraph" w:customStyle="1" w:styleId="29">
    <w:name w:val="标题一"/>
    <w:basedOn w:val="1"/>
    <w:next w:val="1"/>
    <w:qFormat/>
    <w:uiPriority w:val="0"/>
    <w:pPr>
      <w:keepNext/>
      <w:keepLines/>
      <w:widowControl w:val="0"/>
      <w:numPr>
        <w:ilvl w:val="0"/>
        <w:numId w:val="2"/>
      </w:numPr>
      <w:jc w:val="both"/>
      <w:outlineLvl w:val="0"/>
    </w:pPr>
    <w:rPr>
      <w:rFonts w:ascii="Times New Roman" w:hAnsi="Times New Roman"/>
      <w:b/>
      <w:kern w:val="2"/>
      <w:sz w:val="28"/>
      <w:szCs w:val="20"/>
    </w:rPr>
  </w:style>
  <w:style w:type="paragraph" w:customStyle="1" w:styleId="30">
    <w:name w:val="标题二"/>
    <w:basedOn w:val="29"/>
    <w:next w:val="1"/>
    <w:qFormat/>
    <w:uiPriority w:val="0"/>
    <w:pPr>
      <w:numPr>
        <w:ilvl w:val="1"/>
      </w:numPr>
      <w:outlineLvl w:val="1"/>
    </w:pPr>
    <w:rPr>
      <w:sz w:val="24"/>
    </w:rPr>
  </w:style>
  <w:style w:type="paragraph" w:customStyle="1" w:styleId="31">
    <w:name w:val="标题三"/>
    <w:basedOn w:val="30"/>
    <w:next w:val="1"/>
    <w:qFormat/>
    <w:uiPriority w:val="0"/>
    <w:pPr>
      <w:numPr>
        <w:ilvl w:val="2"/>
      </w:numPr>
      <w:outlineLvl w:val="2"/>
    </w:pPr>
  </w:style>
  <w:style w:type="paragraph" w:customStyle="1" w:styleId="32">
    <w:name w:val="标题四"/>
    <w:basedOn w:val="31"/>
    <w:next w:val="1"/>
    <w:qFormat/>
    <w:uiPriority w:val="0"/>
    <w:pPr>
      <w:numPr>
        <w:ilvl w:val="3"/>
      </w:numPr>
      <w:outlineLvl w:val="3"/>
    </w:pPr>
    <w:rPr>
      <w:sz w:val="21"/>
    </w:rPr>
  </w:style>
  <w:style w:type="paragraph" w:customStyle="1" w:styleId="33">
    <w:name w:val="标题五"/>
    <w:basedOn w:val="32"/>
    <w:next w:val="1"/>
    <w:qFormat/>
    <w:uiPriority w:val="0"/>
    <w:pPr>
      <w:numPr>
        <w:ilvl w:val="4"/>
      </w:numPr>
      <w:outlineLvl w:val="4"/>
    </w:pPr>
  </w:style>
  <w:style w:type="paragraph" w:customStyle="1" w:styleId="34">
    <w:name w:val="标题六"/>
    <w:basedOn w:val="33"/>
    <w:next w:val="1"/>
    <w:qFormat/>
    <w:uiPriority w:val="0"/>
    <w:pPr>
      <w:numPr>
        <w:ilvl w:val="5"/>
      </w:numPr>
      <w:outlineLvl w:val="5"/>
    </w:pPr>
    <w:rPr>
      <w:rFonts w:asciiTheme="minorEastAsia" w:hAnsiTheme="minorEastAsia" w:eastAsiaTheme="minorEastAsia"/>
      <w:bCs/>
    </w:rPr>
  </w:style>
  <w:style w:type="character" w:customStyle="1" w:styleId="35">
    <w:name w:val="标题 7 字符"/>
    <w:basedOn w:val="13"/>
    <w:link w:val="7"/>
    <w:semiHidden/>
    <w:qFormat/>
    <w:uiPriority w:val="9"/>
    <w:rPr>
      <w:rFonts w:ascii="宋体" w:hAnsi="宋体" w:eastAsia="宋体" w:cs="宋体"/>
      <w:b/>
      <w:bCs/>
      <w:kern w:val="0"/>
      <w:sz w:val="24"/>
      <w:szCs w:val="24"/>
    </w:rPr>
  </w:style>
  <w:style w:type="character" w:customStyle="1" w:styleId="36">
    <w:name w:val="标题 8 字符"/>
    <w:basedOn w:val="13"/>
    <w:link w:val="8"/>
    <w:semiHidden/>
    <w:qFormat/>
    <w:uiPriority w:val="9"/>
    <w:rPr>
      <w:rFonts w:asciiTheme="majorHAnsi" w:hAnsiTheme="majorHAnsi" w:eastAsiaTheme="majorEastAsia" w:cstheme="majorBidi"/>
      <w:kern w:val="0"/>
      <w:sz w:val="24"/>
      <w:szCs w:val="24"/>
    </w:rPr>
  </w:style>
  <w:style w:type="character" w:customStyle="1" w:styleId="37">
    <w:name w:val="标题 2 字符"/>
    <w:basedOn w:val="13"/>
    <w:link w:val="3"/>
    <w:semiHidden/>
    <w:qFormat/>
    <w:uiPriority w:val="9"/>
    <w:rPr>
      <w:rFonts w:asciiTheme="majorHAnsi" w:hAnsiTheme="majorHAnsi" w:eastAsiaTheme="majorEastAsia" w:cstheme="majorBidi"/>
      <w:b/>
      <w:bCs/>
      <w:kern w:val="0"/>
      <w:sz w:val="32"/>
      <w:szCs w:val="32"/>
    </w:rPr>
  </w:style>
  <w:style w:type="character" w:customStyle="1" w:styleId="38">
    <w:name w:val="标题 3 字符"/>
    <w:basedOn w:val="13"/>
    <w:link w:val="4"/>
    <w:semiHidden/>
    <w:qFormat/>
    <w:uiPriority w:val="9"/>
    <w:rPr>
      <w:rFonts w:ascii="宋体" w:hAnsi="宋体" w:eastAsia="宋体" w:cs="宋体"/>
      <w:b/>
      <w:bCs/>
      <w:kern w:val="0"/>
      <w:sz w:val="32"/>
      <w:szCs w:val="32"/>
    </w:rPr>
  </w:style>
  <w:style w:type="paragraph" w:customStyle="1" w:styleId="39">
    <w:name w:val="图片下标"/>
    <w:basedOn w:val="9"/>
    <w:qFormat/>
    <w:uiPriority w:val="0"/>
    <w:pPr>
      <w:numPr>
        <w:ilvl w:val="0"/>
        <w:numId w:val="3"/>
      </w:numPr>
      <w:jc w:val="center"/>
    </w:pPr>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E6F7A1-A7B6-4BA2-922E-162B8C0F95AC}">
  <ds:schemaRefs/>
</ds:datastoreItem>
</file>

<file path=docProps/app.xml><?xml version="1.0" encoding="utf-8"?>
<Properties xmlns="http://schemas.openxmlformats.org/officeDocument/2006/extended-properties" xmlns:vt="http://schemas.openxmlformats.org/officeDocument/2006/docPropsVTypes">
  <Template>Normal</Template>
  <Pages>9</Pages>
  <Words>907</Words>
  <Characters>970</Characters>
  <Lines>7</Lines>
  <Paragraphs>2</Paragraphs>
  <TotalTime>3</TotalTime>
  <ScaleCrop>false</ScaleCrop>
  <LinksUpToDate>false</LinksUpToDate>
  <CharactersWithSpaces>989</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2022-07-11T12:25:00Z</dcterms:created>
  <dc:creator>闫 峰</dc:creator>
  <cp:lastModifiedBy>像我一样</cp:lastModifiedBy>
  <dcterms:modified xsi:type="dcterms:W3CDTF">2022-08-05T08:18:31Z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99A3EF6A3CEF44FFBB6D1C129B705F0D</vt:lpwstr>
  </property>
</Properties>
</file>