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0"/>
        <w:jc w:val="center"/>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内蒙古自治区水利厅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0"/>
        <w:jc w:val="center"/>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依法分类处理信访诉求清单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0"/>
        <w:jc w:val="center"/>
        <w:rPr>
          <w:rFonts w:hint="default" w:ascii="Arial" w:hAnsi="Arial" w:cs="Arial"/>
          <w:sz w:val="27"/>
          <w:szCs w:val="27"/>
        </w:rPr>
      </w:pPr>
      <w:r>
        <w:rPr>
          <w:rFonts w:hint="default" w:ascii="Arial" w:hAnsi="Arial" w:eastAsia="微软雅黑" w:cs="Arial"/>
          <w:i w:val="0"/>
          <w:iCs w:val="0"/>
          <w:caps w:val="0"/>
          <w:color w:val="000000"/>
          <w:spacing w:val="0"/>
          <w:sz w:val="27"/>
          <w:szCs w:val="27"/>
        </w:rPr>
        <w:t>（2024年版）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0"/>
        <w:jc w:val="center"/>
        <w:rPr>
          <w:rFonts w:hint="default" w:ascii="Arial" w:hAnsi="Arial" w:cs="Arial"/>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通过法定途径分类处理信访投诉请求，是指在诉讼与信访分离的基础上，对信访人提出的投诉请求，能够通过信访渠道以外的法定途径解决的，导入这些途径依法按程序处理；不能通过这些途径解决，符合《信访条例》第十四条规定的，作为信访事项，按照《信访条例》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一、涉及水利业务管理的投诉请求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（一）水政执法类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法定途径：</w:t>
      </w:r>
      <w:r>
        <w:rPr>
          <w:rFonts w:hint="default" w:ascii="Arial" w:hAnsi="Arial" w:eastAsia="微软雅黑" w:cs="Arial"/>
          <w:i w:val="0"/>
          <w:iCs w:val="0"/>
          <w:caps w:val="0"/>
          <w:color w:val="000000"/>
          <w:spacing w:val="0"/>
          <w:sz w:val="27"/>
          <w:szCs w:val="27"/>
        </w:rPr>
        <w:t>行政复议、行政诉讼、行政赔偿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1.《中华人民共和国行政复议法》第二条：公民、法人或者其他组织认为行政机关的行政行为侵犯其合法权益，向行政复议机关提出行政复议申请，行政复议机关办理行政复议案件，适用本法。前款所称行政行为，包括法律、法规、规章授权的组织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2.《中华人民共和国行政诉讼法》第二条：公民、法人或者其他组织认为行政机关和行政机关工作人员的行政行为侵犯其合法权益，有权依照本法向人民法院提起诉讼。前款所称行政行为，包括法律、法规、规章授权的组织作出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3.《中华人民共和国国家赔偿法》第二条：国家机关和国家机关工作人员行使职权，有本法规定的侵犯公民、法人和其他组织合法权益的情形，造成损害的，受害人有依照本法取得国家赔偿的权利。本法规定的赔偿义务机关，应当依照本法及时履行赔偿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4.《中华人民共和国行政处罚法》第七条：公民、法人或者其他组织对行政机关所给予的行政处罚，享有陈述权、申辩权；对行政处罚不服的，有权依法申请行政复议或者提起行政诉讼。公民、法人或者其他组织因行政机关违法给予行政处罚受到损害的，有权依法提出赔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5.《水行政处罚实施办法》第十条　水行政处罚由违法行为发生地的水行政处罚机关管辖。流域管理机构及其所属管理机构按照法律、行政法规、部门规章的规定和国务院水行政主管部门授予的权限管辖水行政处罚。法律、行政法规、部门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第十一条　水行政处罚由县级以上地方人民政府具有水行政处罚权的行政机关管辖。法律、行政法规另有规定的，从其规定。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第十二条　对当事人的同一违法行为，两个以上水行政处罚机关都有管辖权的，由最先立案的水行政处罚机关管辖。两个以上水行政处罚机关发生管辖争议的，应当在七个工作日内协商解决，协商不成的，报请共同的上一级水行政主管部门指定管辖；也可以直接由共同的上一级水行政主管部门指定管辖。省际边界发生管辖争议的，应当在七个工作日内协商解决，协商不成的，报请国务院水行政主管部门或者由国务院水行政主管部门授权违法行为发生地所属流域管理机构指定管辖；也可以由国务院水行政主管部门指定流域管理机构负责查处。指定管辖机关应当在接到申请之日起七个工作日内作出管辖决定，并对指定管辖案件执行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四十九条:当事人对水行政处罚决定不服的，可以依法申请行政复议或者提起行政诉讼。水行政处罚决定作出后，当事人应当履行。申请行政复议或者提起行政诉讼的，水行政处罚不停止执行，法律另有规定的除外。当事人申请行政复议或者提起行政诉讼的，加处罚款的数额在行政复议或者行政诉讼期间不予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（二）水事纠纷类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法律途径：</w:t>
      </w:r>
      <w:r>
        <w:rPr>
          <w:rFonts w:hint="default" w:ascii="Arial" w:hAnsi="Arial" w:eastAsia="微软雅黑" w:cs="Arial"/>
          <w:i w:val="0"/>
          <w:iCs w:val="0"/>
          <w:caps w:val="0"/>
          <w:color w:val="000000"/>
          <w:spacing w:val="0"/>
          <w:sz w:val="27"/>
          <w:szCs w:val="27"/>
        </w:rPr>
        <w:t>行政调解、民事诉讼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1.《中华人民共和国水法》第五十七条: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在水事纠纷解决前，当事人不得单方面改变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2.《内蒙古自治区实施〈中华人民共和国水法〉办法》第三十七条：各级人民政府及有关部门应当采取措施，预防和制止水事纠纷。旗县级以上人民政府或者其授权的部门在处理水纠纷时，依法采取临时处置措施，有关各方或者当事人必须服从。在水事纠纷解决前，当事人不得单方面改变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（三）行政许可类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法定途径：</w:t>
      </w:r>
      <w:r>
        <w:rPr>
          <w:rFonts w:hint="default" w:ascii="Arial" w:hAnsi="Arial" w:eastAsia="微软雅黑" w:cs="Arial"/>
          <w:i w:val="0"/>
          <w:iCs w:val="0"/>
          <w:caps w:val="0"/>
          <w:color w:val="000000"/>
          <w:spacing w:val="0"/>
          <w:sz w:val="27"/>
          <w:szCs w:val="27"/>
        </w:rPr>
        <w:t>行政复议、行政诉讼、举报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1.《内蒙古自治区人民政府关于公布自治区本级权责清单（2023年版）及取消下放目录的通知》（内政发〔2023〕19号）公布的《内蒙古自治区本级部门权责清单保留目录(2023年版)和取消下放目录》中责任主体为自治区水利厅的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2.《中华人民共和国行政诉讼法》第二条：公民、法人或者其他组织认为行政机关和行政机关工作人员的行政行为侵犯其合法权益，有权依照本法向人民法院提起诉讼。前款所称行政行为，包括法律、法规、规章授权的组织作出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3.《中华人民共和国行政许可法》第七条：公民、法人或者其他组织对行政机关实施行政许可，享有陈述权、申辩权；有权依法申请行政复议或者提起行政诉讼；其合法权益因行政机关违法实施行政许可受到损害的，有权依法要求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4.《水行政许可实施办法》第四十九条:任何个人和组织发现违法从事水行政许可事项的活动，有权向水行政许可实施机关举报，水行政许可实施机关应当及时核实、处理。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五十条:有下列情形之一的，作出水行政许可决定的水行政许可实施机关，或者其上级水行政主管部门，根据利害关系人的请求或者依据职权，可以撤销水行政许可：（一）水行政许可实施机关工作人员滥用职权、玩忽职守作出准予水行政许可决定的；（二）超越法定职权作出准予水行政许可决定的；（三）违反法定程序作出准予水行政许可决定的；（四）对不具备申请资格或者不符合法定条件的申请人准予水行政许可的；（五）依照法律、法规、规章可以撤销水行政许可的其他情形。被许可人以欺骗、贿赂等不正当手段取得水行政许可的，应当予以撤销。依照前两款的规定撤销水行政许可，可能对公共利益造成重大损害的，不予撤销。依照本条第一款的规定撤销水行政许可，被许可人的合法权益受到损害的，应当依法给予赔偿。依照本条第二款的规定撤销水行政许可的，被许可人基于水行政许可取得的利益不受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（四）水资源保护类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法定途径：</w:t>
      </w:r>
      <w:r>
        <w:rPr>
          <w:rFonts w:hint="default" w:ascii="Arial" w:hAnsi="Arial" w:eastAsia="微软雅黑" w:cs="Arial"/>
          <w:i w:val="0"/>
          <w:iCs w:val="0"/>
          <w:caps w:val="0"/>
          <w:color w:val="000000"/>
          <w:spacing w:val="0"/>
          <w:sz w:val="27"/>
          <w:szCs w:val="27"/>
        </w:rPr>
        <w:t>行政复议、行政诉讼、投诉、举报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1.《中华人民共和国行政复议法》第二条：公民、法人或者其他组织认为行政机关的行政行为侵犯其合法权益，向行政复议机关提出行政复议申请，行政复议机关办理行政复议案件，适用本法。前款所称行政行为，包括法律、法规、规章授权的组织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2.《中华人民共和国行政诉讼法》第二条：公民、法人或者其他组织认为行政机关和行政机关工作人员的行政行为侵犯其合法权益，有权依照本法向人民法院提起诉讼。前款所称行政行为，包括法律、法规、规章授权的组织作出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3.《节约用水条例》第四十四条：对浪费水资源的行为，任何单位和个人有权向有关部门举报，接到举报的部门应当依法及时处理。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4.《内蒙古自治区地下水保护和管理条例》第三十六条：任何单位和个人都有节约和保护地下水的义务，对浪费、污染和违法取用地下水的行为有权投诉、举报。旗县级以上人民政府水行政主管部门和其他有关部门受理投诉、举报后，应当及时核实，依法查处，并将查处结果向投诉人、举报人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（五）收费类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法定途径：</w:t>
      </w:r>
      <w:r>
        <w:rPr>
          <w:rFonts w:hint="default" w:ascii="Arial" w:hAnsi="Arial" w:eastAsia="微软雅黑" w:cs="Arial"/>
          <w:i w:val="0"/>
          <w:iCs w:val="0"/>
          <w:caps w:val="0"/>
          <w:color w:val="000000"/>
          <w:spacing w:val="0"/>
          <w:sz w:val="27"/>
          <w:szCs w:val="27"/>
        </w:rPr>
        <w:t>行政复议、行政诉讼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1.《中华人民共和国行政复议法》第二条：公民、法人或者其他组织认为行政机关的行政行为侵犯其合法权益，向行政复议机关提出行政复议申请，行政复议机关办理行政复议案件，适用本法。前款所称行政行为，包括法律、法规、规章授权的组织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2.《中华人民共和国行政诉讼法》第二条：公民、法人或者其他组织认为行政机关和行政机关工作人员的行政行为侵犯其合法权益，有权依照本法向人民法院提起诉讼。前款所称行政行为，包括法律、法规、规章授权的组织作出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3.《水土保持补偿费征收使用管理办法》第二十五条:缴纳义务人拒不缴纳、拖延缴纳或者拖欠水土保持补偿费的，依据《中华人民共和国水土保持法》第五十七条规定进行处罚。缴纳义务人对处罚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4.《内蒙古自治区水土保持补偿费征收使用实施办法》第二十四条: 缴纳义务人拒不缴纳、拖延缴纳或者拖欠水土保持补偿费的，依照《中华人民共和国水土保持法》第五十七条规定进行处罚。缴纳义务人对处罚决定不服的，可以依法申请行政复议或者提起行政诉讼。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（六）工程招投标类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法定途径：</w:t>
      </w:r>
      <w:r>
        <w:rPr>
          <w:rFonts w:hint="default" w:ascii="Arial" w:hAnsi="Arial" w:eastAsia="微软雅黑" w:cs="Arial"/>
          <w:i w:val="0"/>
          <w:iCs w:val="0"/>
          <w:caps w:val="0"/>
          <w:color w:val="000000"/>
          <w:spacing w:val="0"/>
          <w:sz w:val="27"/>
          <w:szCs w:val="27"/>
        </w:rPr>
        <w:t>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1.《中华人民共和国招标投标法》第六十五条:投标人和其他利害关系人认为招标投标活动不符合本法有关规定的，有权向招标人提出异议或依法向有关行政监督部门投诉。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2.《内蒙古自治区水利工程建设项目招标投标行政监督管理办法》第十二条：各级水行政主管部门负责受理水利工程建设项目招标投标相关投诉。投标人或者其他利害关系人认为招标投标活动中的违法违规行为，可以依法向有关行政监督部门投诉，投诉人应当有明确的请求和必要的书面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（七）工程运行管理类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法定途径：</w:t>
      </w:r>
      <w:r>
        <w:rPr>
          <w:rFonts w:hint="default" w:ascii="Arial" w:hAnsi="Arial" w:eastAsia="微软雅黑" w:cs="Arial"/>
          <w:i w:val="0"/>
          <w:iCs w:val="0"/>
          <w:caps w:val="0"/>
          <w:color w:val="000000"/>
          <w:spacing w:val="0"/>
          <w:sz w:val="27"/>
          <w:szCs w:val="27"/>
        </w:rPr>
        <w:t>行政复议、行政诉讼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1.《中华人民共和国行政复议法》第二条：公民、法人或者其他组织认为行政机关的行政行为侵犯其合法权益，向行政复议机关提出行政复议申请，行政复议机关办理行政复议案件，适用本法。前款所称行政行为，包括法律、法规、规章授权的组织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2.《中华人民共和国行政诉讼法》第二条：公民、法人或者其他组织认为行政机关和行政机关工作人员的行政行为侵犯其合法权益，有权依照本法向人民法院提起诉讼。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3.《水库大坝安全管理条例》第二十九条：违反本条例，有下列行为之一的，由大坝主管部门责令其停止违法行为，赔偿损失，采取补救措施，可以并处罚款；应当给予治安管理处罚的，由公安机关依照《中华人民共和国治安管理处罚法》的规定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（一）毁坏大坝或者其观测、通信、动力、照明、交通、消防等管理设施的；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（二）在大坝管理和保护范围内进行爆破、打井、采石、采矿、取土、挖沙、修坟等危害大坝安全活动的；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（三）擅自操作大坝的泄洪闸门、输水闸门以及其他设施，破坏大坝正常运行的；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（四）在库区内围垦的；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（五）在坝体修建码头、渠道或者堆放杂物、晾晒粮草的；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（六）擅自在大坝管理和保护范围内修建码头、鱼塘的。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三十二条：当事人对行政处罚决定不服的，可以在接到处罚通知之日起十五日内向作出处罚决定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对治安处罚不服的，依照《中华人民共和国治安管理处罚法》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4.《内蒙古自治区水工程管理保护办法》第十六条：当事人对行政处罚决定不服的，可以在接到处罚通知之日起十五日内，向作出行政处罚决定机关的上一级机关申请复议；对复议决定不服的，可以在接到复议决定之日起十五日内，向人民法院起诉。当事人也可以在接到处罚通知之日起十五日内直接向人民法院起诉。当事人逾期不申请复议，也不向人民法院起诉，又不履行行政处罚决定的，作出行政处罚决定的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（八）河道管理类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法定途径：</w:t>
      </w:r>
      <w:r>
        <w:rPr>
          <w:rFonts w:hint="default" w:ascii="Arial" w:hAnsi="Arial" w:eastAsia="微软雅黑" w:cs="Arial"/>
          <w:i w:val="0"/>
          <w:iCs w:val="0"/>
          <w:caps w:val="0"/>
          <w:color w:val="000000"/>
          <w:spacing w:val="0"/>
          <w:sz w:val="27"/>
          <w:szCs w:val="27"/>
        </w:rPr>
        <w:t>行政复议、行政诉讼、行政处罚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1.《中华人民共和国行政复议法》第二条：公民、法人或者其他组织认为行政机关的行政行为侵犯其合法权益，向行政复议机关提出行政复议申请，行政复议机关办理行政复议案件，适用本法。前款所称行政行为，包括法律、法规、规章授权的组织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2.《中华人民共和国行政诉讼法》第二条：公民、法人或者其他组织认为行政机关和行政机关工作人员的行政行为侵犯其合法权益，有权依照本法向人民法院提起诉讼。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3.《中华人民共和国河道管理条例》第二十五条：在河道管理范围内进行下列活动，必须报经河道主管机关批准；涉及其他部门的，由河道主管机关会同有关部门批准：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（一）采砂、取土、淘金、弃置砂石或者淤泥；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（二）爆破、钻探、挖筑鱼塘；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（三）在河道滩地存放物料、修建厂房或者其他建筑设施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（四）在河道滩地开采地下资源及进行考古发掘。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三十六条:对河道管理范围内的阻水障碍物，按照“谁设障，谁清除”的原则，由河道主管机关提出清障计划和实施方案，由防汛指挥部责令设障者在规定的期限内清除。逾期不清除的，由防汛指挥部组织强行清除，并由设障者负担全部清障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（一）在河道管理范围内弃置、堆放阻碍行洪物体的；种植阻碍行洪的林木或者高杆植物的；修建围堤、阻水渠道、阻水道路的；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（二）在堤防、护堤地建房、放牧、开渠、打井、挖窖、葬坟、晒粮、存放物料、开采地下资源、进行考古发掘以及开展集市贸易活动的；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（三）未经批准或者不按照国家规定的防洪标准、工程安全标准整治河道或者修建水工程建筑物和其他设施的；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（四）未经批准或者不按照河道主管机关的规定在河道管理范围内采砂、取土、淘金、弃置砂石或者淤泥、爆破、钻探、挖筑鱼塘的；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（五）未经批准在河道滩地存放物料、修建厂房或者其他建筑设施，以及开采地下资源或者进行考古发掘的；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（六）违反《中华人民共和国河道管理条例》第二十七条的规定，围垦湖泊、河流的；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（七）擅自砍伐护堤护岸林木的；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（八）汛期违反防汛指挥部的规定或者指令的。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（一）损毁堤防、护岸、闸坝、水工程建筑物，损毁防汛设施、水文监测和测量设施、河岸地质监测设施以及通信照明等设施；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（二）在堤防安全保护区内进行打井、钻探、爆破、挖筑鱼塘、采石、取土等危害堤防安全的活动的；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（三）非管理人员操作河道上的涵闸闸门或者干扰河道管理单位正常工作的。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四十六条：当事人对行政处罚决定不服的，可以在接到处罚通知之日起15日内，向作出处罚决定的机关的上一级机关申请复议，对复议决定不服的，可以在接到复议决定之日起15日内，向人民法院起诉。当事人也可以在接到处罚通知之日起15日内，直接向人民法院起诉。当事人逾期不申请复议或者不向人民法院起诉又不履行处罚决定的，由作出处罚决定的机关申请人民法院强制执行。对治安管理处罚不服的，按照《中华人民共和国治安管理处罚法》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四十七条：对违反本条例，造成国家、集体、个人经济损失的，受害方可以请求县级以上河道主管机关处理。受害方也可以直接向人民法院起诉。当事人对河道主管机关的处理决定不服的，可以在接到通知之日起，15日内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4. 《内蒙古自治区河湖保护和管理条例》第十八条 旗县级以上人民政府水行政主管部门应当根据管理权限，会同自然资源、生态环境、林业和草原、文物等有关部门，组织编制河道采砂规划，经上一级水行政主管部门审查后报本级人民政府批准实施。河道采砂应当由旗县级以上人民政府水行政主管部门按照管理权限审批。未经批准，任何组织或者个人不得从事河道采砂活动。旗县级以上人民政府水行政主管部门应当根据管理权限依法划定禁采区，规定禁采期，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三十四条 违反本条例第十八条规定，未经批准从事河道采砂活动的，由旗县级以上人民政府水行政主管部门责令停止违法行为，限期采取修复补救措施，没收违法所得，处违法开采的砂石货值金额二倍以上二十倍以下罚款；货值金额不足10万元的，处20万元以上200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（九）水旱灾害防御类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法定途径：</w:t>
      </w:r>
      <w:r>
        <w:rPr>
          <w:rFonts w:hint="default" w:ascii="Arial" w:hAnsi="Arial" w:eastAsia="微软雅黑" w:cs="Arial"/>
          <w:i w:val="0"/>
          <w:iCs w:val="0"/>
          <w:caps w:val="0"/>
          <w:color w:val="000000"/>
          <w:spacing w:val="0"/>
          <w:sz w:val="27"/>
          <w:szCs w:val="27"/>
        </w:rPr>
        <w:t>行政复议、行政诉讼、行政处罚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1.《中华人民共和国行政复议法》第二条：公民、法人或者其他组织认为行政机关的行政行为侵犯其合法权益，向行政复议机关提出行政复议申请，行政复议机关办理行政复议案件，适用本法。前款所称行政行为，包括法律、法规、规章授权的组织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2.《中华人民共和国行政诉讼法》第二条：公民、法人或者其他组织认为行政机关和行政机关工作人员的行政行为侵犯其合法权益，有权依照本法向人民法院提起诉讼。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3.《中华人民共和国防汛条例》第四十三条 有下列行为之一者，视情节和危害后果，由其所在单位或者上级主管机关给予行政处分;应当给予治安管理处罚的，依照《中华人民共和国治安管理处罚法》的规定处罚;构成犯罪的，依法追究刑事责任: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(二)玩忽职守，或者在防汛抢险的紧要关头临阵逃脱的;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(三)非法扒口决堤或者开闸的;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(四)挪用、盗窃、贪污防汛或者救灾的钱款或者物资的;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(六)盗窃、毁损或者破坏堤防、护岸、闸坝等水工程建筑物和防汛工程设施以及水文监测、测量设施、气象测报设施、河岸地质监测设施、通信照明设施的;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(七)其他危害防汛抢险工作的。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四十六条：当事人对行政处罚不服的，可以在接到处罚通知之日起十五日内，向作出处罚决定机关的上一级机关申请复议；对复议决定不服的，可以在接到复议决定之日起十五日内，向人民法院起诉。当事人也可以在接到处罚通知之日起十五日内，直接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当事人逾期不申请复议或者不向人民法院起诉，又不履行处罚决定的，由作出处罚决定的机关强制执行；对治安管理处罚不服的，依照《中华人民共和国治安管理处罚法》的规定办理。当事人在申请复议或者诉讼期间，不停止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二、涉及政府信息公开的投诉请求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法定途径：</w:t>
      </w:r>
      <w:r>
        <w:rPr>
          <w:rFonts w:hint="default" w:ascii="Arial" w:hAnsi="Arial" w:eastAsia="微软雅黑" w:cs="Arial"/>
          <w:i w:val="0"/>
          <w:iCs w:val="0"/>
          <w:caps w:val="0"/>
          <w:color w:val="000000"/>
          <w:spacing w:val="0"/>
          <w:sz w:val="27"/>
          <w:szCs w:val="27"/>
        </w:rPr>
        <w:t> 申请获取政府信息、投诉、举报、行政复议、行政诉讼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1.《中华人民共和国政府信息公开条例》第二十七条：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二十九条：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政府信息公开申请应当包括下列内容：（一）申请人的姓名或者名称、身份证明、联系方式；（二）申请公开的政府信息的名称、文号或者便于行政机关查询的其他特征描述；（三）申请公开的政府信息的形式要求，包括获取信息的方式、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四十一条：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第五十一条：公民、法人或者其他组织认为行政机关在政府信息公开工作中侵犯其合法权益的，可以向上一级行政机关或者政府信息公开工作主管部门投诉、举报，也可以依法申请行政复议或者提起行政诉讼。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三、涉及人事劳动和社会保障的投诉请求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法定途径：</w:t>
      </w:r>
      <w:r>
        <w:rPr>
          <w:rFonts w:hint="default" w:ascii="Arial" w:hAnsi="Arial" w:eastAsia="微软雅黑" w:cs="Arial"/>
          <w:i w:val="0"/>
          <w:iCs w:val="0"/>
          <w:caps w:val="0"/>
          <w:color w:val="000000"/>
          <w:spacing w:val="0"/>
          <w:sz w:val="27"/>
          <w:szCs w:val="27"/>
        </w:rPr>
        <w:t>仲裁、行政调解、民事诉讼、复核、申诉、投诉、检举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1.《中华人民共和国民事诉讼法》第三条：人民法院受理公民之间、法人之间、其他组织之间 以及他们相互之间因财产关系和人身关系提起的民事诉讼，适用本法的规定。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2.《中华人民共和国公务员法》第一百零五条：聘任制公务员与所在机关之间因履行聘任合同发生争议的，可以自争议发生之日起六十日内申请仲裁。 省级以上公务员主管部门根据需要设立人事争议仲裁委员会，受理仲裁申请。人事争议仲裁委员会由公务员主管部门的代表、聘用机关的代表、聘任制公务员的代表以及法律专家组成。 当事人对仲裁裁决不服的，可以自接到仲裁裁决书之日起十五日内向人民法院提起诉讼。仲裁裁决生效后，一方当事人不履行的，另一方当事人可以申请人民法院执行。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3.《人事争议处理规定》第三条：人事争议发生后，当事人可以协商解决；不愿协商或者协商不成的，可以向主管部门申请调解，其中军队聘用单位与文职人员的人事争议，可以向聘用单位的上一级单位申请调解；不愿调解或调解不成的，可以向人事争议仲裁委员会申请仲裁。当事人也可以直接向人事争议仲裁委员会申请仲裁。当事人对仲裁裁决不服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4.《事业单位人事管理条例》第三十七条：事业单位工作人员与所在单位发生人事争议的，依照《中华人民共和国劳动争议调解仲裁法》等有关规定处理。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第三十八条：事业单位工作人员对涉及本人的考核结果、处分决定等不服的，可以按照国家有关规定申请复核、提出申诉。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第四十条：对事业单位人事管理工作中的违法违纪行为，任何单位或者个人可以向事业单位人事综合管理部门、主管部门或者监察机关投诉、举报，有关部门和机关应当及时调查处理。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5.《中华人民共和国劳动法》第七十七条：用人单位与劳动者发生劳动争议，当事人可以依法申请调解、仲裁、提起诉讼，也可以协商解决。调解原则适用于仲裁和诉讼程序。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七十九条：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6.《中华人民共和国劳动争议调解仲裁法》第二条：中华人民共和国境内的用人单位与劳动者发生的下列劳动争议，适用本法：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（一）因确认劳动关系发生的争议；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（二）因订立、履行、变更、解除和终止劳动合同发生的争议；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（三）因除名、辞退和辞职、离职发生的争议；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（四）因工作时间、休息休假、社会保险、福利、培训以及劳动保护发生的争议；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（五）因劳动报酬、工伤医疗费、经济补偿或者赔偿金等发生的争议；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（六）法律、法规规定的其他劳动争议。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五条：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7.《中华人民共和国社会保险法》第八十三条：用人单位或者个人认为社会保险费征收机构的行为侵害自己合法权益的，可以依法申请行政复议或者提起行政诉讼。用人单位或者个人对社会保险经办机构不依法办理社会保险登记、核定社会保险费、支付社会保险待遇、办理社会保险转移接续手续或者侵害其他社会保险权益的行为，可以依法申请行政复议或者提起行政诉讼。个人与所在用人单位发生社会保险争议的，可以依法申请调解、仲裁，提起诉讼。用人单位侵害个人社会保险权益的，个人也可以要求社会保险行政部门或者社会保险费征收机构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8.《中华人民共和国职业病防治法》第四十九条：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 当事人在仲裁过程中对自己提出的主张，有责任提供证据。劳动者无法提供由用人单位掌握管理的与仲裁主张有关的证据的，仲裁庭应当要求用人单位在指定期限内提供；用人单位在指定期限内不提供的，应当承担不利后果。 劳动者对仲裁裁决不服的，可以依法向人民法院提起诉讼。 用人单位对仲裁裁决不服的，可以在职业病诊断、鉴定程序结束之日起十五日内依法向人民法院提起诉讼；诉讼期间，劳动者的治疗费用按照职业病待遇规定的途径支付。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9.《工伤保险条例》第五十四条：职工与用人单位发生工伤待遇方面的争议，按照处理劳动争议的有关规定处理。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10.《工资支付暂行规定》第十九条：劳动者与用人单位因工资支付发生劳动争议的，当事人可依法向劳动争议仲裁机关申请仲裁。对仲裁裁决不服的，可以向人民法院提起诉讼。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四、涉及水利部门及其公务员、其他工作人员的投诉请求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法定途径：</w:t>
      </w:r>
      <w:r>
        <w:rPr>
          <w:rFonts w:hint="default" w:ascii="Arial" w:hAnsi="Arial" w:eastAsia="微软雅黑" w:cs="Arial"/>
          <w:i w:val="0"/>
          <w:iCs w:val="0"/>
          <w:caps w:val="0"/>
          <w:color w:val="000000"/>
          <w:spacing w:val="0"/>
          <w:sz w:val="27"/>
          <w:szCs w:val="27"/>
        </w:rPr>
        <w:t>行政监察、复核、申诉、控告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Style w:val="5"/>
          <w:rFonts w:hint="eastAsia" w:ascii="微软雅黑" w:hAnsi="微软雅黑" w:eastAsia="微软雅黑" w:cs="微软雅黑"/>
          <w:i w:val="0"/>
          <w:iCs w:val="0"/>
          <w:caps w:val="0"/>
          <w:color w:val="000000"/>
          <w:spacing w:val="0"/>
          <w:sz w:val="27"/>
          <w:szCs w:val="27"/>
        </w:rPr>
        <w:t>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1.《中华人民共和国监察法》第三十五条：监察机关对于报案或者举报，应当接受并按照有关规定处理。对于不属于本机关管辖的，应当移送主管机关处理。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2. 《中华人民共和国监察法》第四十九条：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3.《中华人民共和国公务员法》第九十五条：公务员对涉及本人的下列人事处理不服的，可以自知道该人事处理之日起三十日内向原处理机关申请复核；对复核结果不服的，可以自接到复核决定之日起十五日内，按照规定向同级公务员主管部门或者作出该人事处理的机关的上一级机关提出申诉；也可以不经复核，自知道该人事处理之日起三十日内直接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（一）处分；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（二）辞退或者取消录用；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（三）降职；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（四）定期考核定为不称职；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（五）免职；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（六）申请辞职、提前退休未予批准；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（七）不按照规定确定或者扣减工资、福利、保险待遇；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（八）法律、法规规定可以申诉的其他情形。对省级以下机关作出的申诉处理决定不服的，可以向作出处理决定的上一级机关提出再申诉。 受理公务员申诉的机关应当组成公务员申诉公正委员会，负责受理和审理公务员的申诉案件。 公务员对监察机关作出的涉及本人的处理决定不服向监察机关申请复审、复核的，按照有关规定办理。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第九十八条：公务员认为机关及其领导人员侵犯其合法权益的，可以依法向上级机关或者有关的专门机关提出控告。受理控告的机关应当按照规定及时处理。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20" w:lineRule="atLeast"/>
        <w:ind w:left="0" w:right="0" w:firstLine="420"/>
        <w:jc w:val="both"/>
        <w:rPr>
          <w:rFonts w:hint="default" w:ascii="Arial" w:hAnsi="Arial" w:cs="Arial"/>
          <w:sz w:val="27"/>
          <w:szCs w:val="27"/>
        </w:rPr>
      </w:pPr>
      <w:r>
        <w:rPr>
          <w:rFonts w:hint="default" w:ascii="Arial" w:hAnsi="Arial" w:eastAsia="微软雅黑" w:cs="Arial"/>
          <w:i w:val="0"/>
          <w:iCs w:val="0"/>
          <w:caps w:val="0"/>
          <w:color w:val="000000"/>
          <w:spacing w:val="0"/>
          <w:sz w:val="27"/>
          <w:szCs w:val="27"/>
        </w:rPr>
        <w:t>4.《行政机关公务员处分条例》第四十八条：受到处分的行政机关公务员对处分决定不服的，依照《中华人民共和国公务员法》和《中华人民共和国行政监察法》的有关规定，可以申请复核或者申诉。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C1FD5"/>
    <w:rsid w:val="06E81B2F"/>
    <w:rsid w:val="29365D6E"/>
    <w:rsid w:val="299E6029"/>
    <w:rsid w:val="2A4C1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2024-06-28T01:40:00Z</dcterms:created>
  <dc:creator>Dell</dc:creator>
  <cp:lastModifiedBy>Dell</cp:lastModifiedBy>
  <dcterms:modified xsi:type="dcterms:W3CDTF">2024-06-28T01:42:48Z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F70546CA414A4AF9874A6D5687B32558</vt:lpwstr>
  </property>
</Properties>
</file>