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24"/>
          <w:szCs w:val="24"/>
        </w:rPr>
      </w:pPr>
      <w:r>
        <w:rPr>
          <w:rFonts w:ascii="宋体" w:hAnsi="宋体" w:eastAsia="宋体" w:cs="宋体"/>
          <w:sz w:val="24"/>
          <w:szCs w:val="24"/>
        </w:rPr>
        <w:drawing>
          <wp:inline distT="0" distB="0" distL="114300" distR="114300">
            <wp:extent cx="5534025" cy="85344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534025" cy="8534400"/>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6086475" cy="3843655"/>
            <wp:effectExtent l="0" t="0" r="9525" b="444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6086475" cy="3843655"/>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5981700" cy="4405630"/>
            <wp:effectExtent l="0" t="0" r="0" b="1397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981700" cy="4405630"/>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5534025" cy="8315325"/>
            <wp:effectExtent l="0" t="0" r="9525" b="952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5534025" cy="8315325"/>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5505450" cy="5895975"/>
            <wp:effectExtent l="0" t="0" r="0" b="952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5505450" cy="5895975"/>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5524500" cy="7762875"/>
            <wp:effectExtent l="0" t="0" r="0" b="9525"/>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9"/>
                    <a:stretch>
                      <a:fillRect/>
                    </a:stretch>
                  </pic:blipFill>
                  <pic:spPr>
                    <a:xfrm>
                      <a:off x="0" y="0"/>
                      <a:ext cx="5524500" cy="7762875"/>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5772150" cy="7038975"/>
            <wp:effectExtent l="0" t="0" r="0" b="952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0"/>
                    <a:stretch>
                      <a:fillRect/>
                    </a:stretch>
                  </pic:blipFill>
                  <pic:spPr>
                    <a:xfrm>
                      <a:off x="0" y="0"/>
                      <a:ext cx="5772150" cy="7038975"/>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5334000" cy="8315325"/>
            <wp:effectExtent l="0" t="0" r="0" b="9525"/>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1"/>
                    <a:stretch>
                      <a:fillRect/>
                    </a:stretch>
                  </pic:blipFill>
                  <pic:spPr>
                    <a:xfrm>
                      <a:off x="0" y="0"/>
                      <a:ext cx="5334000" cy="8315325"/>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5267325" cy="4591050"/>
            <wp:effectExtent l="0" t="0" r="9525" b="0"/>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12"/>
                    <a:stretch>
                      <a:fillRect/>
                    </a:stretch>
                  </pic:blipFill>
                  <pic:spPr>
                    <a:xfrm>
                      <a:off x="0" y="0"/>
                      <a:ext cx="5267325" cy="4591050"/>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5267325" cy="3876675"/>
            <wp:effectExtent l="0" t="0" r="9525" b="9525"/>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13"/>
                    <a:stretch>
                      <a:fillRect/>
                    </a:stretch>
                  </pic:blipFill>
                  <pic:spPr>
                    <a:xfrm>
                      <a:off x="0" y="0"/>
                      <a:ext cx="5267325" cy="3876675"/>
                    </a:xfrm>
                    <a:prstGeom prst="rect">
                      <a:avLst/>
                    </a:prstGeom>
                    <a:noFill/>
                    <a:ln w="9525">
                      <a:noFill/>
                    </a:ln>
                  </pic:spPr>
                </pic:pic>
              </a:graphicData>
            </a:graphic>
          </wp:inline>
        </w:drawing>
      </w:r>
    </w:p>
    <w:p>
      <w:pPr>
        <w:pStyle w:val="2"/>
        <w:keepNext w:val="0"/>
        <w:keepLines w:val="0"/>
        <w:widowControl/>
        <w:suppressLineNumbers w:val="0"/>
        <w:ind w:left="0" w:firstLine="420"/>
      </w:pPr>
      <w:r>
        <w:t>附件5：</w:t>
      </w:r>
    </w:p>
    <w:p>
      <w:pPr>
        <w:pStyle w:val="2"/>
        <w:keepNext w:val="0"/>
        <w:keepLines w:val="0"/>
        <w:widowControl/>
        <w:suppressLineNumbers w:val="0"/>
        <w:ind w:left="0" w:firstLine="420"/>
      </w:pPr>
      <w:r>
        <w:t>商务部等5部门关于二手车出口有关事项的公告</w:t>
      </w:r>
    </w:p>
    <w:p>
      <w:pPr>
        <w:pStyle w:val="2"/>
        <w:keepNext w:val="0"/>
        <w:keepLines w:val="0"/>
        <w:widowControl/>
        <w:suppressLineNumbers w:val="0"/>
        <w:ind w:left="0" w:firstLine="420"/>
      </w:pPr>
      <w:r>
        <w:t>【发布单位】外贸司</w:t>
      </w:r>
      <w:r>
        <w:br w:type="textWrapping"/>
      </w:r>
      <w:r>
        <w:t>【发布文号】商务部 工业和信息化部 公安部 交通运输部 海关总署公告2024年第6号</w:t>
      </w:r>
      <w:r>
        <w:br w:type="textWrapping"/>
      </w:r>
      <w:r>
        <w:t>【发文日期】2024年02月05日</w:t>
      </w:r>
    </w:p>
    <w:p>
      <w:pPr>
        <w:pStyle w:val="2"/>
        <w:keepNext w:val="0"/>
        <w:keepLines w:val="0"/>
        <w:widowControl/>
        <w:suppressLineNumbers w:val="0"/>
        <w:ind w:left="0" w:firstLine="420"/>
      </w:pPr>
      <w:r>
        <w:t>为促进我国二手车出口健康有序发展，依据《中华人民共和国对外贸易法》《中华人民共和国道路交通安全法》及其实施条例、《中华人民共和国海关法》《中华人民共和国货物进出口管理条例》《机动车维修管理规定》和《机动车登记规定》，商务部、工业和信息化部、公安部、交通运输部、海关总署联合制定了二手车出口有关要求和程序，现予公布。</w:t>
      </w:r>
    </w:p>
    <w:p>
      <w:pPr>
        <w:pStyle w:val="2"/>
        <w:keepNext w:val="0"/>
        <w:keepLines w:val="0"/>
        <w:widowControl/>
        <w:suppressLineNumbers w:val="0"/>
        <w:ind w:left="0" w:firstLine="420"/>
      </w:pPr>
      <w:r>
        <w:t>一、总则</w:t>
      </w:r>
    </w:p>
    <w:p>
      <w:pPr>
        <w:pStyle w:val="2"/>
        <w:keepNext w:val="0"/>
        <w:keepLines w:val="0"/>
        <w:widowControl/>
        <w:suppressLineNumbers w:val="0"/>
        <w:ind w:left="0" w:firstLine="420"/>
      </w:pPr>
      <w:r>
        <w:t>二手车是指从办理完注册登记手续至达到国家强制报废标准之前进行交易并转移所有权的汽车（不包括三轮汽车、低速载货汽车，下同）和挂车。</w:t>
      </w:r>
    </w:p>
    <w:p>
      <w:pPr>
        <w:pStyle w:val="2"/>
        <w:keepNext w:val="0"/>
        <w:keepLines w:val="0"/>
        <w:widowControl/>
        <w:suppressLineNumbers w:val="0"/>
        <w:ind w:left="0" w:firstLine="420"/>
      </w:pPr>
      <w:r>
        <w:t>二手车出口企业是指在中华人民共和国境内注册并开展二手车出口经营活动的企业。</w:t>
      </w:r>
    </w:p>
    <w:p>
      <w:pPr>
        <w:pStyle w:val="2"/>
        <w:keepNext w:val="0"/>
        <w:keepLines w:val="0"/>
        <w:widowControl/>
        <w:suppressLineNumbers w:val="0"/>
        <w:ind w:left="0" w:firstLine="420"/>
      </w:pPr>
      <w:r>
        <w:t>国家对二手车实行出口许可证管理。商务部负责全国二手车出口的政策制定、指导协调和监督管理工作。工业和信息化部负责《道路机动车辆生产企业及产品公告》相关工作。公安部指导、监督各地公安机关交通管理部门办理出口二手车登记工作。交通运输部负责汽车维修电子健康档案系统数据归集及二手车维修记录查询服务工作。海关总署负责各直属海关二手车出口通关的指导、检查和监督工作。本公告适用于将二手车出口到中华人民共和国关境外的行为。</w:t>
      </w:r>
    </w:p>
    <w:p>
      <w:pPr>
        <w:pStyle w:val="2"/>
        <w:keepNext w:val="0"/>
        <w:keepLines w:val="0"/>
        <w:widowControl/>
        <w:suppressLineNumbers w:val="0"/>
        <w:ind w:left="0" w:firstLine="420"/>
      </w:pPr>
      <w:r>
        <w:t>二、企业申报条件</w:t>
      </w:r>
    </w:p>
    <w:p>
      <w:pPr>
        <w:pStyle w:val="2"/>
        <w:keepNext w:val="0"/>
        <w:keepLines w:val="0"/>
        <w:widowControl/>
        <w:suppressLineNumbers w:val="0"/>
        <w:ind w:left="0" w:firstLine="420"/>
      </w:pPr>
      <w:r>
        <w:t>二手车出口企业开展经营活动应遵守国家法律法规，严格履行相关责任和义务。二手车出口企业申请开展二手车出口业务，需满足下列条件。</w:t>
      </w:r>
    </w:p>
    <w:p>
      <w:pPr>
        <w:pStyle w:val="2"/>
        <w:keepNext w:val="0"/>
        <w:keepLines w:val="0"/>
        <w:widowControl/>
        <w:suppressLineNumbers w:val="0"/>
        <w:ind w:left="0" w:firstLine="420"/>
      </w:pPr>
      <w:r>
        <w:t>（一）生产企业。</w:t>
      </w:r>
    </w:p>
    <w:p>
      <w:pPr>
        <w:pStyle w:val="2"/>
        <w:keepNext w:val="0"/>
        <w:keepLines w:val="0"/>
        <w:widowControl/>
        <w:suppressLineNumbers w:val="0"/>
        <w:ind w:left="0" w:firstLine="420"/>
      </w:pPr>
      <w:r>
        <w:t>1. 在中华人民共和国境内注册，具有独立法人资格；</w:t>
      </w:r>
    </w:p>
    <w:p>
      <w:pPr>
        <w:pStyle w:val="2"/>
        <w:keepNext w:val="0"/>
        <w:keepLines w:val="0"/>
        <w:widowControl/>
        <w:suppressLineNumbers w:val="0"/>
        <w:ind w:left="0" w:firstLine="420"/>
      </w:pPr>
      <w:r>
        <w:t>2. 企业列入工业和信息化部《道路机动车辆生产企业及产品公告》；</w:t>
      </w:r>
    </w:p>
    <w:p>
      <w:pPr>
        <w:pStyle w:val="2"/>
        <w:keepNext w:val="0"/>
        <w:keepLines w:val="0"/>
        <w:widowControl/>
        <w:suppressLineNumbers w:val="0"/>
        <w:ind w:left="0" w:firstLine="420"/>
      </w:pPr>
      <w:r>
        <w:t>3. 出口本企业生产产品；</w:t>
      </w:r>
    </w:p>
    <w:p>
      <w:pPr>
        <w:pStyle w:val="2"/>
        <w:keepNext w:val="0"/>
        <w:keepLines w:val="0"/>
        <w:widowControl/>
        <w:suppressLineNumbers w:val="0"/>
        <w:ind w:left="0" w:firstLine="420"/>
      </w:pPr>
      <w:r>
        <w:t>4. 企业合法依规经营，符合安全生产、环保、税务、海关和外汇管理法律法规，无未整改违法违规行为，无严重失信行为。</w:t>
      </w:r>
    </w:p>
    <w:p>
      <w:pPr>
        <w:pStyle w:val="2"/>
        <w:keepNext w:val="0"/>
        <w:keepLines w:val="0"/>
        <w:widowControl/>
        <w:suppressLineNumbers w:val="0"/>
        <w:ind w:left="0" w:firstLine="420"/>
      </w:pPr>
      <w:r>
        <w:t>（二）流通企业。</w:t>
      </w:r>
    </w:p>
    <w:p>
      <w:pPr>
        <w:pStyle w:val="2"/>
        <w:keepNext w:val="0"/>
        <w:keepLines w:val="0"/>
        <w:widowControl/>
        <w:suppressLineNumbers w:val="0"/>
        <w:ind w:left="0" w:firstLine="420"/>
      </w:pPr>
      <w:r>
        <w:t>1. 在中华人民共和国境内注册，具有独立法人资格；</w:t>
      </w:r>
    </w:p>
    <w:p>
      <w:pPr>
        <w:pStyle w:val="2"/>
        <w:keepNext w:val="0"/>
        <w:keepLines w:val="0"/>
        <w:widowControl/>
        <w:suppressLineNumbers w:val="0"/>
        <w:ind w:left="0" w:firstLine="420"/>
      </w:pPr>
      <w:r>
        <w:t>2. 具有固定经营办公场所及二手车展示、销售场所，具有汽车销售或贸易经验；</w:t>
      </w:r>
    </w:p>
    <w:p>
      <w:pPr>
        <w:pStyle w:val="2"/>
        <w:keepNext w:val="0"/>
        <w:keepLines w:val="0"/>
        <w:widowControl/>
        <w:suppressLineNumbers w:val="0"/>
        <w:ind w:left="0" w:firstLine="420"/>
      </w:pPr>
      <w:r>
        <w:t>3. 具备二手车鉴定评估能力，雇佣至少3名鉴定评估专业人员；</w:t>
      </w:r>
    </w:p>
    <w:p>
      <w:pPr>
        <w:pStyle w:val="2"/>
        <w:keepNext w:val="0"/>
        <w:keepLines w:val="0"/>
        <w:widowControl/>
        <w:suppressLineNumbers w:val="0"/>
        <w:ind w:left="0" w:firstLine="420"/>
      </w:pPr>
      <w:r>
        <w:t>4. 企业合法依规经营，符合安全生产、环保、税务、海关和外汇管理法律法规，无未整改违法违规行为，无严重失信行为。</w:t>
      </w:r>
    </w:p>
    <w:p>
      <w:pPr>
        <w:pStyle w:val="2"/>
        <w:keepNext w:val="0"/>
        <w:keepLines w:val="0"/>
        <w:widowControl/>
        <w:suppressLineNumbers w:val="0"/>
        <w:ind w:left="0" w:firstLine="420"/>
      </w:pPr>
      <w:r>
        <w:t>三、企业申报程序及材料</w:t>
      </w:r>
    </w:p>
    <w:p>
      <w:pPr>
        <w:pStyle w:val="2"/>
        <w:keepNext w:val="0"/>
        <w:keepLines w:val="0"/>
        <w:widowControl/>
        <w:suppressLineNumbers w:val="0"/>
        <w:ind w:left="0" w:firstLine="420"/>
      </w:pPr>
      <w:r>
        <w:t>（一）各省、自治区、直辖市及计划单列市、新疆生产建设兵团商务主管部门（以下简称省级商务主管部门）负责二手车出口企业申报材料审核。</w:t>
      </w:r>
    </w:p>
    <w:p>
      <w:pPr>
        <w:pStyle w:val="2"/>
        <w:keepNext w:val="0"/>
        <w:keepLines w:val="0"/>
        <w:widowControl/>
        <w:suppressLineNumbers w:val="0"/>
        <w:ind w:left="0" w:firstLine="420"/>
      </w:pPr>
      <w:r>
        <w:t>（二）企业可登录“商务部业务系统统一平台”企业端填写申报材料，提交至所在地省级商务主管部门审核。企业在审核通过后一年内可开展二手车出口业务，下一年需再次申报。</w:t>
      </w:r>
    </w:p>
    <w:p>
      <w:pPr>
        <w:pStyle w:val="2"/>
        <w:keepNext w:val="0"/>
        <w:keepLines w:val="0"/>
        <w:widowControl/>
        <w:suppressLineNumbers w:val="0"/>
        <w:ind w:left="0" w:firstLine="420"/>
      </w:pPr>
      <w:r>
        <w:t>（三）省级商务主管部门可登录“商务部业务系统统一平台”管理端，对本行政区域申请企业申报材料进行审核。对申报材料符合本公告要求的，应在15个工作日内予以审核通过；对材料不符合要求的，一次性告知原因。</w:t>
      </w:r>
    </w:p>
    <w:p>
      <w:pPr>
        <w:pStyle w:val="2"/>
        <w:keepNext w:val="0"/>
        <w:keepLines w:val="0"/>
        <w:widowControl/>
        <w:suppressLineNumbers w:val="0"/>
        <w:ind w:left="0" w:firstLine="420"/>
      </w:pPr>
      <w:r>
        <w:t>（四）申报开展二手车出口业务的企业需提交以下材料：</w:t>
      </w:r>
    </w:p>
    <w:p>
      <w:pPr>
        <w:pStyle w:val="2"/>
        <w:keepNext w:val="0"/>
        <w:keepLines w:val="0"/>
        <w:widowControl/>
        <w:suppressLineNumbers w:val="0"/>
        <w:ind w:left="0" w:firstLine="420"/>
      </w:pPr>
      <w:r>
        <w:t>1. 开展二手车出口业务申请书。内容包括但不限于：</w:t>
      </w:r>
    </w:p>
    <w:p>
      <w:pPr>
        <w:pStyle w:val="2"/>
        <w:keepNext w:val="0"/>
        <w:keepLines w:val="0"/>
        <w:widowControl/>
        <w:suppressLineNumbers w:val="0"/>
        <w:ind w:left="0" w:firstLine="420"/>
      </w:pPr>
      <w:r>
        <w:t>（1）企业及企业投资方基本情况；</w:t>
      </w:r>
    </w:p>
    <w:p>
      <w:pPr>
        <w:pStyle w:val="2"/>
        <w:keepNext w:val="0"/>
        <w:keepLines w:val="0"/>
        <w:widowControl/>
        <w:suppressLineNumbers w:val="0"/>
        <w:ind w:left="0" w:firstLine="420"/>
      </w:pPr>
      <w:r>
        <w:t>（2）业务经营情况：包括汽车国内交易、汽车贸易、经营业绩等；</w:t>
      </w:r>
    </w:p>
    <w:p>
      <w:pPr>
        <w:pStyle w:val="2"/>
        <w:keepNext w:val="0"/>
        <w:keepLines w:val="0"/>
        <w:widowControl/>
        <w:suppressLineNumbers w:val="0"/>
        <w:ind w:left="0" w:firstLine="420"/>
      </w:pPr>
      <w:r>
        <w:t>（3）二手车出口业务未来三年发展计划；二手车出口业务实施方案：包括二手车国内采购、质量保障、境外销售、售后服务等方面；</w:t>
      </w:r>
    </w:p>
    <w:p>
      <w:pPr>
        <w:pStyle w:val="2"/>
        <w:keepNext w:val="0"/>
        <w:keepLines w:val="0"/>
        <w:widowControl/>
        <w:suppressLineNumbers w:val="0"/>
        <w:ind w:left="0" w:firstLine="420"/>
      </w:pPr>
      <w:r>
        <w:t>（4）企业法人营业执照正/副本复印件、海关代码、企业社会统一信用代码；</w:t>
      </w:r>
    </w:p>
    <w:p>
      <w:pPr>
        <w:pStyle w:val="2"/>
        <w:keepNext w:val="0"/>
        <w:keepLines w:val="0"/>
        <w:widowControl/>
        <w:suppressLineNumbers w:val="0"/>
        <w:ind w:left="0" w:firstLine="420"/>
      </w:pPr>
      <w:r>
        <w:t>（5）经企业法人代表签字并加盖企业公章的承诺报送材料真实有效的公函，以及无未整改违法违规行为、无严重失信行为的承诺书。</w:t>
      </w:r>
    </w:p>
    <w:p>
      <w:pPr>
        <w:pStyle w:val="2"/>
        <w:keepNext w:val="0"/>
        <w:keepLines w:val="0"/>
        <w:widowControl/>
        <w:suppressLineNumbers w:val="0"/>
        <w:ind w:left="0" w:firstLine="420"/>
      </w:pPr>
      <w:r>
        <w:t>2. 流通企业需提交经营场所产权或使用权证明文件、二手车鉴定评估专业人员能力证明及在本企业缴纳社保的证明、汽车销售或贸易情况证明文件、会计师事务所出具的上一年度的企业财务审计报告复印件，新注册企业提供申报当期的财务报表及企业投资方上一年度财务审计报告复印件。</w:t>
      </w:r>
    </w:p>
    <w:p>
      <w:pPr>
        <w:pStyle w:val="2"/>
        <w:keepNext w:val="0"/>
        <w:keepLines w:val="0"/>
        <w:widowControl/>
        <w:suppressLineNumbers w:val="0"/>
        <w:ind w:left="0" w:firstLine="420"/>
      </w:pPr>
      <w:r>
        <w:t>（五）企业以工程承包方式出口二手车的，无需事先申报，凭本企业中标文件、对外承包工程备案表、承包合同等相关证明材料直接申领出口许可证。</w:t>
      </w:r>
    </w:p>
    <w:p>
      <w:pPr>
        <w:pStyle w:val="2"/>
        <w:keepNext w:val="0"/>
        <w:keepLines w:val="0"/>
        <w:widowControl/>
        <w:suppressLineNumbers w:val="0"/>
        <w:ind w:left="0" w:firstLine="420"/>
      </w:pPr>
      <w:r>
        <w:t>四、出口许可证申领流程</w:t>
      </w:r>
    </w:p>
    <w:p>
      <w:pPr>
        <w:pStyle w:val="2"/>
        <w:keepNext w:val="0"/>
        <w:keepLines w:val="0"/>
        <w:widowControl/>
        <w:suppressLineNumbers w:val="0"/>
        <w:ind w:left="0" w:firstLine="420"/>
      </w:pPr>
      <w:r>
        <w:t>（一）通过审核的二手车出口企业在依法办理二手车转让登记手续后，可申领出口许可证。已办理出口清关的二手车不得退运。在办理二手车海关出口通关手续后2个月内，凭出口报关单及法律法规规定的相关凭证向企业所在地或机动车登记地公安交通管理部门申请注销登记。</w:t>
      </w:r>
    </w:p>
    <w:p>
      <w:pPr>
        <w:pStyle w:val="2"/>
        <w:keepNext w:val="0"/>
        <w:keepLines w:val="0"/>
        <w:widowControl/>
        <w:suppressLineNumbers w:val="0"/>
        <w:ind w:left="0" w:firstLine="420"/>
      </w:pPr>
      <w:r>
        <w:t>（二）企业收购机动车申请转让登记的，在交回原机动车号牌、行驶证并交验机动车后，公安交通管理部门在机动车登记证书上签注“转让待出口”事项，核发临时行驶车号牌，临时行驶车号牌有效期与机动车交通事故责任强制保险有效期一致，但最长不得超过60日。已在机动车登记证书上签注“转让待出口”事项的车辆，应及时办理二手车出口许可证申领、海关通关及注销登记等相关手续。</w:t>
      </w:r>
    </w:p>
    <w:p>
      <w:pPr>
        <w:pStyle w:val="2"/>
        <w:keepNext w:val="0"/>
        <w:keepLines w:val="0"/>
        <w:widowControl/>
        <w:suppressLineNumbers w:val="0"/>
        <w:ind w:left="0" w:firstLine="420"/>
      </w:pPr>
      <w:r>
        <w:t>（三）通过审核的二手车出口企业按照“谁出口谁申领”原则，在“商务部业务系统统一平台”企业端申领出口许可证，不可由其他企业或个人代为申请。</w:t>
      </w:r>
    </w:p>
    <w:p>
      <w:pPr>
        <w:pStyle w:val="2"/>
        <w:keepNext w:val="0"/>
        <w:keepLines w:val="0"/>
        <w:widowControl/>
        <w:suppressLineNumbers w:val="0"/>
        <w:ind w:left="0" w:firstLine="420"/>
      </w:pPr>
      <w:r>
        <w:t>（四）省级商务主管部门是发证机构，负责二手车出口许可证的签发工作。省级商务主管部门应在3个工作日内为材料符合申领要求的企业签发出口许可证。对材料不符合要求的，一次性告知原因。</w:t>
      </w:r>
    </w:p>
    <w:p>
      <w:pPr>
        <w:pStyle w:val="2"/>
        <w:keepNext w:val="0"/>
        <w:keepLines w:val="0"/>
        <w:widowControl/>
        <w:suppressLineNumbers w:val="0"/>
        <w:ind w:left="0" w:firstLine="420"/>
      </w:pPr>
      <w:r>
        <w:t>（五）出口许可证为“一批一证”，出口企业可在许可证申请表上同一商品编码项下最多申请20辆二手车。申请数量应与实际报关数量一致，并一次完成清关。一次报关数量少于申请量的，应重新申领出口许可证。</w:t>
      </w:r>
    </w:p>
    <w:p>
      <w:pPr>
        <w:pStyle w:val="2"/>
        <w:keepNext w:val="0"/>
        <w:keepLines w:val="0"/>
        <w:widowControl/>
        <w:suppressLineNumbers w:val="0"/>
        <w:ind w:left="0" w:firstLine="420"/>
      </w:pPr>
      <w:r>
        <w:t>（六）企业申领出口许可证时，可自行选择有纸作业或无纸作业方式。选择无纸作业方式的，应按规定申领出口许可证电子证书。</w:t>
      </w:r>
    </w:p>
    <w:p>
      <w:pPr>
        <w:pStyle w:val="2"/>
        <w:keepNext w:val="0"/>
        <w:keepLines w:val="0"/>
        <w:widowControl/>
        <w:suppressLineNumbers w:val="0"/>
        <w:ind w:left="0" w:firstLine="420"/>
      </w:pPr>
      <w:r>
        <w:t>（七）海关对二手车出口许可证实行联网核查，并按规定办理海关手续。企业向海关申请办理二手车出口报关手续，应按照海关申报管理的有关规定，商品名称填报“旧+车辆品牌+排气量+车型（如越野车、小轿车等）”。</w:t>
      </w:r>
    </w:p>
    <w:p>
      <w:pPr>
        <w:pStyle w:val="2"/>
        <w:keepNext w:val="0"/>
        <w:keepLines w:val="0"/>
        <w:widowControl/>
        <w:suppressLineNumbers w:val="0"/>
        <w:ind w:left="0" w:firstLine="420"/>
      </w:pPr>
      <w:r>
        <w:t>（八）二手车办理转让待出口手续后不得再在境内交易变更所有人，因特殊情形无法执行出口合同的，企业应协调其他进口方另行签订出口合同。</w:t>
      </w:r>
    </w:p>
    <w:p>
      <w:pPr>
        <w:pStyle w:val="2"/>
        <w:keepNext w:val="0"/>
        <w:keepLines w:val="0"/>
        <w:widowControl/>
        <w:suppressLineNumbers w:val="0"/>
        <w:ind w:left="0" w:firstLine="420"/>
      </w:pPr>
      <w:r>
        <w:t>五、出口许可证申领材料</w:t>
      </w:r>
    </w:p>
    <w:p>
      <w:pPr>
        <w:pStyle w:val="2"/>
        <w:keepNext w:val="0"/>
        <w:keepLines w:val="0"/>
        <w:widowControl/>
        <w:suppressLineNumbers w:val="0"/>
        <w:ind w:left="0" w:firstLine="420"/>
      </w:pPr>
      <w:r>
        <w:t>企业申领二手车出口许可证需提交申领材料。</w:t>
      </w:r>
    </w:p>
    <w:p>
      <w:pPr>
        <w:pStyle w:val="2"/>
        <w:keepNext w:val="0"/>
        <w:keepLines w:val="0"/>
        <w:widowControl/>
        <w:suppressLineNumbers w:val="0"/>
        <w:ind w:left="0" w:firstLine="420"/>
      </w:pPr>
      <w:r>
        <w:t>（一）出口许可证申请表。“VIN码”栏填写车辆识别代号（VIN），“出口商”、“发货人”栏均填写二手车出口企业名称，“商品状态”选择“旧”，“规格、等级”栏填写车辆品牌和车辆型号。相关内容与《机动车登记证书》中一致。</w:t>
      </w:r>
    </w:p>
    <w:p>
      <w:pPr>
        <w:pStyle w:val="2"/>
        <w:keepNext w:val="0"/>
        <w:keepLines w:val="0"/>
        <w:widowControl/>
        <w:suppressLineNumbers w:val="0"/>
        <w:ind w:left="0" w:firstLine="420"/>
      </w:pPr>
      <w:r>
        <w:t>（二）具有法律效力的出口合同（含售后服务内容）。合同为外文的，应同时提供中文译本，并以中文译本为准。</w:t>
      </w:r>
    </w:p>
    <w:p>
      <w:pPr>
        <w:pStyle w:val="2"/>
        <w:keepNext w:val="0"/>
        <w:keepLines w:val="0"/>
        <w:widowControl/>
        <w:suppressLineNumbers w:val="0"/>
        <w:ind w:left="0" w:firstLine="420"/>
      </w:pPr>
      <w:r>
        <w:t>（三）《机动车登记证书》原件或扫描件。《机动车登记证书》中车辆所有人与申领许可证的二手车出口企业名称应一致。</w:t>
      </w:r>
    </w:p>
    <w:p>
      <w:pPr>
        <w:pStyle w:val="2"/>
        <w:keepNext w:val="0"/>
        <w:keepLines w:val="0"/>
        <w:widowControl/>
        <w:suppressLineNumbers w:val="0"/>
        <w:ind w:left="0" w:firstLine="420"/>
      </w:pPr>
      <w:r>
        <w:t>（四）第三方检测机构出具的产品检测报告以及该机构无未整改违法违规行为、无严重失信行为的自我声明。检测标准为《二手乘用车出口质量要求》（WM/T8-2022）、《二手商用车辆及挂车出口质量要求》（WM/T9-2022）。</w:t>
      </w:r>
    </w:p>
    <w:p>
      <w:pPr>
        <w:pStyle w:val="2"/>
        <w:keepNext w:val="0"/>
        <w:keepLines w:val="0"/>
        <w:widowControl/>
        <w:suppressLineNumbers w:val="0"/>
        <w:ind w:left="0" w:firstLine="420"/>
      </w:pPr>
      <w:r>
        <w:t>（五）出口车辆符合出口目标市场准入标准的声明，加盖企业公章。</w:t>
      </w:r>
    </w:p>
    <w:p>
      <w:pPr>
        <w:pStyle w:val="2"/>
        <w:keepNext w:val="0"/>
        <w:keepLines w:val="0"/>
        <w:widowControl/>
        <w:suppressLineNumbers w:val="0"/>
        <w:ind w:left="0" w:firstLine="420"/>
      </w:pPr>
      <w:r>
        <w:t>六、禁止出口情形</w:t>
      </w:r>
    </w:p>
    <w:p>
      <w:pPr>
        <w:pStyle w:val="2"/>
        <w:keepNext w:val="0"/>
        <w:keepLines w:val="0"/>
        <w:widowControl/>
        <w:suppressLineNumbers w:val="0"/>
        <w:ind w:left="0" w:firstLine="420"/>
      </w:pPr>
      <w:r>
        <w:t>存在以下情形之一的二手车，禁止出口：</w:t>
      </w:r>
    </w:p>
    <w:p>
      <w:pPr>
        <w:pStyle w:val="2"/>
        <w:keepNext w:val="0"/>
        <w:keepLines w:val="0"/>
        <w:widowControl/>
        <w:suppressLineNumbers w:val="0"/>
        <w:ind w:left="0" w:firstLine="420"/>
      </w:pPr>
      <w:r>
        <w:t>（一）达到《机动车强制报废标准规定》规定的报废标准的车辆以及距规定报废期限使用年限一年以内（含一年）的车辆；</w:t>
      </w:r>
    </w:p>
    <w:p>
      <w:pPr>
        <w:pStyle w:val="2"/>
        <w:keepNext w:val="0"/>
        <w:keepLines w:val="0"/>
        <w:widowControl/>
        <w:suppressLineNumbers w:val="0"/>
        <w:ind w:left="0" w:firstLine="420"/>
      </w:pPr>
      <w:r>
        <w:t>（二）在抵押、质押期间或者处于海关监管期内的车辆；</w:t>
      </w:r>
    </w:p>
    <w:p>
      <w:pPr>
        <w:pStyle w:val="2"/>
        <w:keepNext w:val="0"/>
        <w:keepLines w:val="0"/>
        <w:widowControl/>
        <w:suppressLineNumbers w:val="0"/>
        <w:ind w:left="0" w:firstLine="420"/>
      </w:pPr>
      <w:r>
        <w:t>（三）在监察机关、人民法院、人民检察院、行政执法部门依法查封、扣押期间的车辆；</w:t>
      </w:r>
    </w:p>
    <w:p>
      <w:pPr>
        <w:pStyle w:val="2"/>
        <w:keepNext w:val="0"/>
        <w:keepLines w:val="0"/>
        <w:widowControl/>
        <w:suppressLineNumbers w:val="0"/>
        <w:ind w:left="0" w:firstLine="420"/>
      </w:pPr>
      <w:r>
        <w:t>（四）通过盗窃、抢劫、诈骗等违法犯罪手段获得的车辆；</w:t>
      </w:r>
    </w:p>
    <w:p>
      <w:pPr>
        <w:pStyle w:val="2"/>
        <w:keepNext w:val="0"/>
        <w:keepLines w:val="0"/>
        <w:widowControl/>
        <w:suppressLineNumbers w:val="0"/>
        <w:ind w:left="0" w:firstLine="420"/>
      </w:pPr>
      <w:r>
        <w:t>（五）机动车与机动车登记证书记载内容不一致的；</w:t>
      </w:r>
    </w:p>
    <w:p>
      <w:pPr>
        <w:pStyle w:val="2"/>
        <w:keepNext w:val="0"/>
        <w:keepLines w:val="0"/>
        <w:widowControl/>
        <w:suppressLineNumbers w:val="0"/>
        <w:ind w:left="0" w:firstLine="420"/>
      </w:pPr>
      <w:r>
        <w:t>（六）走私、非法拼（组）装的车辆；</w:t>
      </w:r>
    </w:p>
    <w:p>
      <w:pPr>
        <w:pStyle w:val="2"/>
        <w:keepNext w:val="0"/>
        <w:keepLines w:val="0"/>
        <w:widowControl/>
        <w:suppressLineNumbers w:val="0"/>
        <w:ind w:left="0" w:firstLine="420"/>
      </w:pPr>
      <w:r>
        <w:t>（七）车辆法定证明、凭证不全的车辆；</w:t>
      </w:r>
    </w:p>
    <w:p>
      <w:pPr>
        <w:pStyle w:val="2"/>
        <w:keepNext w:val="0"/>
        <w:keepLines w:val="0"/>
        <w:widowControl/>
        <w:suppressLineNumbers w:val="0"/>
        <w:ind w:left="0" w:firstLine="420"/>
      </w:pPr>
      <w:r>
        <w:t>（八）检测结果不合格的车辆；</w:t>
      </w:r>
    </w:p>
    <w:p>
      <w:pPr>
        <w:pStyle w:val="2"/>
        <w:keepNext w:val="0"/>
        <w:keepLines w:val="0"/>
        <w:widowControl/>
        <w:suppressLineNumbers w:val="0"/>
        <w:ind w:left="0" w:firstLine="420"/>
      </w:pPr>
      <w:r>
        <w:t>（九）道路交通安全违法行为和交通事故未处理完毕的车辆；</w:t>
      </w:r>
    </w:p>
    <w:p>
      <w:pPr>
        <w:pStyle w:val="2"/>
        <w:keepNext w:val="0"/>
        <w:keepLines w:val="0"/>
        <w:widowControl/>
        <w:suppressLineNumbers w:val="0"/>
        <w:ind w:left="0" w:firstLine="420"/>
      </w:pPr>
      <w:r>
        <w:t>（十）其他法律法规禁止交易、出口的车辆。</w:t>
      </w:r>
    </w:p>
    <w:p>
      <w:pPr>
        <w:pStyle w:val="2"/>
        <w:keepNext w:val="0"/>
        <w:keepLines w:val="0"/>
        <w:widowControl/>
        <w:suppressLineNumbers w:val="0"/>
        <w:ind w:left="0" w:firstLine="420"/>
      </w:pPr>
      <w:r>
        <w:t>七、职责要求</w:t>
      </w:r>
    </w:p>
    <w:p>
      <w:pPr>
        <w:pStyle w:val="2"/>
        <w:keepNext w:val="0"/>
        <w:keepLines w:val="0"/>
        <w:widowControl/>
        <w:suppressLineNumbers w:val="0"/>
        <w:ind w:left="0" w:firstLine="420"/>
      </w:pPr>
      <w:r>
        <w:t>二手车出口工作中，省级商务主管部门、工业和信息化部门、公安交通管理部门、交通运输部门、海关、出口企业、检验检测机构均应承担相应责任。</w:t>
      </w:r>
    </w:p>
    <w:p>
      <w:pPr>
        <w:pStyle w:val="2"/>
        <w:keepNext w:val="0"/>
        <w:keepLines w:val="0"/>
        <w:widowControl/>
        <w:suppressLineNumbers w:val="0"/>
        <w:ind w:left="0" w:firstLine="420"/>
      </w:pPr>
      <w:r>
        <w:t>（一）省级商务主管部门责任。</w:t>
      </w:r>
    </w:p>
    <w:p>
      <w:pPr>
        <w:pStyle w:val="2"/>
        <w:keepNext w:val="0"/>
        <w:keepLines w:val="0"/>
        <w:widowControl/>
        <w:suppressLineNumbers w:val="0"/>
        <w:ind w:left="0" w:firstLine="420"/>
      </w:pPr>
      <w:r>
        <w:t>省级商务主管部门应建立专项工作机制，做好二手车出口企业审核及二手车出口许可证发放工作，加强监管，有效防控各类风险。建立信用记录制度，将出口企业失信行为记入信用档案。发现本行政区域内企业有失信行为的，应及时向商务部及工业和信息化、公安、交通、海关等相关主管部门报告。</w:t>
      </w:r>
    </w:p>
    <w:p>
      <w:pPr>
        <w:pStyle w:val="2"/>
        <w:keepNext w:val="0"/>
        <w:keepLines w:val="0"/>
        <w:widowControl/>
        <w:suppressLineNumbers w:val="0"/>
        <w:ind w:left="0" w:firstLine="420"/>
      </w:pPr>
      <w:r>
        <w:t>（二）工业和信息化部门责任。</w:t>
      </w:r>
    </w:p>
    <w:p>
      <w:pPr>
        <w:pStyle w:val="2"/>
        <w:keepNext w:val="0"/>
        <w:keepLines w:val="0"/>
        <w:widowControl/>
        <w:suppressLineNumbers w:val="0"/>
        <w:ind w:left="0" w:firstLine="420"/>
      </w:pPr>
      <w:r>
        <w:t>工业和信息化部门应履行道路机动车辆生产企业及产品准入管理职能，做好道路机动车辆生产企业及产品准入和监督工作。</w:t>
      </w:r>
    </w:p>
    <w:p>
      <w:pPr>
        <w:pStyle w:val="2"/>
        <w:keepNext w:val="0"/>
        <w:keepLines w:val="0"/>
        <w:widowControl/>
        <w:suppressLineNumbers w:val="0"/>
        <w:ind w:left="0" w:firstLine="420"/>
      </w:pPr>
      <w:r>
        <w:t>（三）公安交通管理部门责任。</w:t>
      </w:r>
    </w:p>
    <w:p>
      <w:pPr>
        <w:pStyle w:val="2"/>
        <w:keepNext w:val="0"/>
        <w:keepLines w:val="0"/>
        <w:widowControl/>
        <w:suppressLineNumbers w:val="0"/>
        <w:ind w:left="0" w:firstLine="420"/>
      </w:pPr>
      <w:r>
        <w:t>公安交通管理部门应依法办理出口二手车转让和注销登记手续，对发现存在违法违规行为的企业及时通报商务部门。</w:t>
      </w:r>
    </w:p>
    <w:p>
      <w:pPr>
        <w:pStyle w:val="2"/>
        <w:keepNext w:val="0"/>
        <w:keepLines w:val="0"/>
        <w:widowControl/>
        <w:suppressLineNumbers w:val="0"/>
        <w:ind w:left="0" w:firstLine="420"/>
      </w:pPr>
      <w:r>
        <w:t>（四）交通运输部门责任。</w:t>
      </w:r>
    </w:p>
    <w:p>
      <w:pPr>
        <w:pStyle w:val="2"/>
        <w:keepNext w:val="0"/>
        <w:keepLines w:val="0"/>
        <w:widowControl/>
        <w:suppressLineNumbers w:val="0"/>
        <w:ind w:left="0" w:firstLine="420"/>
      </w:pPr>
      <w:r>
        <w:t>交通运输部指导有关技术支持单位，通过汽车维修电子健康档案系统向已在商务部门备案的二手车出口企业提供出口车辆的维修记录数据查询服务。</w:t>
      </w:r>
    </w:p>
    <w:p>
      <w:pPr>
        <w:pStyle w:val="2"/>
        <w:keepNext w:val="0"/>
        <w:keepLines w:val="0"/>
        <w:widowControl/>
        <w:suppressLineNumbers w:val="0"/>
        <w:ind w:left="0" w:firstLine="420"/>
      </w:pPr>
      <w:r>
        <w:t>（五）海关责任。</w:t>
      </w:r>
    </w:p>
    <w:p>
      <w:pPr>
        <w:pStyle w:val="2"/>
        <w:keepNext w:val="0"/>
        <w:keepLines w:val="0"/>
        <w:widowControl/>
        <w:suppressLineNumbers w:val="0"/>
        <w:ind w:left="0" w:firstLine="420"/>
      </w:pPr>
      <w:r>
        <w:t>海关发现企业出口本公告明确禁止出口车辆，应及时通报商务、公安等相关部门。</w:t>
      </w:r>
    </w:p>
    <w:p>
      <w:pPr>
        <w:pStyle w:val="2"/>
        <w:keepNext w:val="0"/>
        <w:keepLines w:val="0"/>
        <w:widowControl/>
        <w:suppressLineNumbers w:val="0"/>
        <w:ind w:left="0" w:firstLine="420"/>
      </w:pPr>
      <w:r>
        <w:t>（六）出口企业责任。</w:t>
      </w:r>
    </w:p>
    <w:p>
      <w:pPr>
        <w:pStyle w:val="2"/>
        <w:keepNext w:val="0"/>
        <w:keepLines w:val="0"/>
        <w:widowControl/>
        <w:suppressLineNumbers w:val="0"/>
        <w:ind w:left="0" w:firstLine="420"/>
      </w:pPr>
      <w:r>
        <w:t>二手车出口企业是质量追溯责任主体，须严格遵守《中华人民共和国对外贸易法》和《中华人民共和国货物进出口管理条例》等有关规定，履行如实明示车辆里程、维修情况等车况信息、进行出口产品检测等义务。应及时提供维修技术及备件支持，协调解决海外质量和售后服务方面出现的重大问题。鼓励出口企业提供出口车辆在“全国汽车维修电子健康档案系统”的维修记录。</w:t>
      </w:r>
    </w:p>
    <w:p>
      <w:pPr>
        <w:pStyle w:val="2"/>
        <w:keepNext w:val="0"/>
        <w:keepLines w:val="0"/>
        <w:widowControl/>
        <w:suppressLineNumbers w:val="0"/>
        <w:ind w:left="0" w:firstLine="420"/>
      </w:pPr>
      <w:r>
        <w:t>不得有下列行为：</w:t>
      </w:r>
    </w:p>
    <w:p>
      <w:pPr>
        <w:pStyle w:val="2"/>
        <w:keepNext w:val="0"/>
        <w:keepLines w:val="0"/>
        <w:widowControl/>
        <w:suppressLineNumbers w:val="0"/>
        <w:ind w:left="0" w:firstLine="420"/>
      </w:pPr>
      <w:r>
        <w:t>1. 出口本公告明确禁止出口的车辆；</w:t>
      </w:r>
    </w:p>
    <w:p>
      <w:pPr>
        <w:pStyle w:val="2"/>
        <w:keepNext w:val="0"/>
        <w:keepLines w:val="0"/>
        <w:widowControl/>
        <w:suppressLineNumbers w:val="0"/>
        <w:ind w:left="0" w:firstLine="420"/>
      </w:pPr>
      <w:r>
        <w:t>2. 提供虚假车况、不履行质量保证等义务，不接受政府部门监管；</w:t>
      </w:r>
    </w:p>
    <w:p>
      <w:pPr>
        <w:pStyle w:val="2"/>
        <w:keepNext w:val="0"/>
        <w:keepLines w:val="0"/>
        <w:widowControl/>
        <w:suppressLineNumbers w:val="0"/>
        <w:ind w:left="0" w:firstLine="420"/>
      </w:pPr>
      <w:r>
        <w:t>3. 伪造、变造或者买卖《出口许可证》；</w:t>
      </w:r>
    </w:p>
    <w:p>
      <w:pPr>
        <w:pStyle w:val="2"/>
        <w:keepNext w:val="0"/>
        <w:keepLines w:val="0"/>
        <w:widowControl/>
        <w:suppressLineNumbers w:val="0"/>
        <w:ind w:left="0" w:firstLine="420"/>
      </w:pPr>
      <w:r>
        <w:t>4. 伪造、变造或使用伪造、变造的《机动车登记证书》；</w:t>
      </w:r>
    </w:p>
    <w:p>
      <w:pPr>
        <w:pStyle w:val="2"/>
        <w:keepNext w:val="0"/>
        <w:keepLines w:val="0"/>
        <w:widowControl/>
        <w:suppressLineNumbers w:val="0"/>
        <w:ind w:left="0" w:firstLine="420"/>
      </w:pPr>
      <w:r>
        <w:t>5. 提交虚假材料办理车辆转让登记、出口及注销；</w:t>
      </w:r>
    </w:p>
    <w:p>
      <w:pPr>
        <w:pStyle w:val="2"/>
        <w:keepNext w:val="0"/>
        <w:keepLines w:val="0"/>
        <w:widowControl/>
        <w:suppressLineNumbers w:val="0"/>
        <w:ind w:left="0" w:firstLine="420"/>
      </w:pPr>
      <w:r>
        <w:t>6. 未按规定程序申请出口、未在规定时限内注销车辆；</w:t>
      </w:r>
    </w:p>
    <w:p>
      <w:pPr>
        <w:pStyle w:val="2"/>
        <w:keepNext w:val="0"/>
        <w:keepLines w:val="0"/>
        <w:widowControl/>
        <w:suppressLineNumbers w:val="0"/>
        <w:ind w:left="0" w:firstLine="420"/>
      </w:pPr>
      <w:r>
        <w:t>7. 出口产品在国外有重大质量安全事件并对我国出口造成重大不良影响；</w:t>
      </w:r>
    </w:p>
    <w:p>
      <w:pPr>
        <w:pStyle w:val="2"/>
        <w:keepNext w:val="0"/>
        <w:keepLines w:val="0"/>
        <w:widowControl/>
        <w:suppressLineNumbers w:val="0"/>
        <w:ind w:left="0" w:firstLine="420"/>
      </w:pPr>
      <w:r>
        <w:t>8. 其他违反法律、行政法规的行为。</w:t>
      </w:r>
    </w:p>
    <w:p>
      <w:pPr>
        <w:pStyle w:val="2"/>
        <w:keepNext w:val="0"/>
        <w:keepLines w:val="0"/>
        <w:widowControl/>
        <w:suppressLineNumbers w:val="0"/>
        <w:ind w:left="0" w:firstLine="420"/>
      </w:pPr>
      <w:r>
        <w:t>对有上述行为的企业，省级商务主管部门计入信用档案，涉嫌违法的企业依法追究其法律责任。</w:t>
      </w:r>
    </w:p>
    <w:p>
      <w:pPr>
        <w:pStyle w:val="2"/>
        <w:keepNext w:val="0"/>
        <w:keepLines w:val="0"/>
        <w:widowControl/>
        <w:suppressLineNumbers w:val="0"/>
        <w:ind w:left="0" w:firstLine="420"/>
      </w:pPr>
      <w:r>
        <w:t>（七）检验检测机构责任。</w:t>
      </w:r>
    </w:p>
    <w:p>
      <w:pPr>
        <w:pStyle w:val="2"/>
        <w:keepNext w:val="0"/>
        <w:keepLines w:val="0"/>
        <w:widowControl/>
        <w:suppressLineNumbers w:val="0"/>
        <w:ind w:left="0" w:firstLine="420"/>
      </w:pPr>
      <w:r>
        <w:t>检验检测机构应依据相关标准出具客观公正、科学准确、真实有效的检测报告。</w:t>
      </w:r>
    </w:p>
    <w:p>
      <w:pPr>
        <w:pStyle w:val="2"/>
        <w:keepNext w:val="0"/>
        <w:keepLines w:val="0"/>
        <w:widowControl/>
        <w:suppressLineNumbers w:val="0"/>
        <w:ind w:left="0" w:firstLine="420"/>
      </w:pPr>
      <w:r>
        <w:t>八、附则</w:t>
      </w:r>
    </w:p>
    <w:p>
      <w:pPr>
        <w:pStyle w:val="2"/>
        <w:keepNext w:val="0"/>
        <w:keepLines w:val="0"/>
        <w:widowControl/>
        <w:suppressLineNumbers w:val="0"/>
        <w:ind w:left="0" w:firstLine="420"/>
      </w:pPr>
      <w:r>
        <w:t>本公告自2024年3月1日起施行。相关省级商务主管部门应指导本地方在公告发布前已获准开展二手车出口业务的企业，在施行之日起6个月内按照公告要求的条件及程序重新完成申报及审核。《商务部办公厅关于二手车出口许可证申领有关事项的通知》（商贸办便〔2019〕854号）、《商务部办公厅 海关总署办公厅关于二手车出口许可证申领无纸化作业有关事项的通知》（商办贸函〔2019〕297号）和《商务部办公厅 公安部办公厅 海关总署办公厅关于加快推进二手车出口工作有关事项的通知》（商办贸函〔2019〕335号）中有关规定与本公告不符的，以本公告为准。</w:t>
      </w:r>
    </w:p>
    <w:p>
      <w:pPr>
        <w:pStyle w:val="2"/>
        <w:keepNext w:val="0"/>
        <w:keepLines w:val="0"/>
        <w:widowControl/>
        <w:suppressLineNumbers w:val="0"/>
        <w:ind w:left="0" w:firstLine="420"/>
      </w:pPr>
      <w:r>
        <w:t>附表：二手车产品目录</w:t>
      </w:r>
    </w:p>
    <w:p>
      <w:pPr>
        <w:pStyle w:val="2"/>
        <w:keepNext w:val="0"/>
        <w:keepLines w:val="0"/>
        <w:widowControl/>
        <w:suppressLineNumbers w:val="0"/>
        <w:ind w:left="0" w:firstLine="420"/>
      </w:pPr>
      <w:r>
        <w:t>商务部</w:t>
      </w:r>
    </w:p>
    <w:p>
      <w:pPr>
        <w:pStyle w:val="2"/>
        <w:keepNext w:val="0"/>
        <w:keepLines w:val="0"/>
        <w:widowControl/>
        <w:suppressLineNumbers w:val="0"/>
        <w:ind w:left="0" w:firstLine="420"/>
      </w:pPr>
      <w:r>
        <w:t>工业和信息化部</w:t>
      </w:r>
    </w:p>
    <w:p>
      <w:pPr>
        <w:pStyle w:val="2"/>
        <w:keepNext w:val="0"/>
        <w:keepLines w:val="0"/>
        <w:widowControl/>
        <w:suppressLineNumbers w:val="0"/>
        <w:ind w:left="0" w:firstLine="420"/>
      </w:pPr>
      <w:r>
        <w:t>公安部</w:t>
      </w:r>
    </w:p>
    <w:p>
      <w:pPr>
        <w:pStyle w:val="2"/>
        <w:keepNext w:val="0"/>
        <w:keepLines w:val="0"/>
        <w:widowControl/>
        <w:suppressLineNumbers w:val="0"/>
        <w:ind w:left="0" w:firstLine="420"/>
      </w:pPr>
      <w:r>
        <w:t>交通运输部</w:t>
      </w:r>
    </w:p>
    <w:p>
      <w:pPr>
        <w:pStyle w:val="2"/>
        <w:keepNext w:val="0"/>
        <w:keepLines w:val="0"/>
        <w:widowControl/>
        <w:suppressLineNumbers w:val="0"/>
        <w:ind w:left="0" w:firstLine="420"/>
      </w:pPr>
      <w:r>
        <w:t>海关总署</w:t>
      </w:r>
    </w:p>
    <w:p>
      <w:pPr>
        <w:pStyle w:val="2"/>
        <w:keepNext w:val="0"/>
        <w:keepLines w:val="0"/>
        <w:widowControl/>
        <w:suppressLineNumbers w:val="0"/>
        <w:ind w:left="0" w:firstLine="420"/>
      </w:pPr>
      <w:r>
        <w:t>2024年2月5日</w:t>
      </w:r>
    </w:p>
    <w:p>
      <w:pPr>
        <w:pStyle w:val="2"/>
        <w:keepNext w:val="0"/>
        <w:keepLines w:val="0"/>
        <w:widowControl/>
        <w:suppressLineNumbers w:val="0"/>
        <w:spacing w:before="0" w:beforeAutospacing="0" w:after="436" w:afterAutospacing="0" w:line="600" w:lineRule="atLeast"/>
        <w:rPr>
          <w:rFonts w:ascii="黑体" w:hAnsi="宋体" w:eastAsia="黑体" w:cs="黑体"/>
          <w:sz w:val="32"/>
          <w:szCs w:val="32"/>
        </w:rPr>
      </w:pPr>
    </w:p>
    <w:p>
      <w:pPr>
        <w:pStyle w:val="2"/>
        <w:keepNext w:val="0"/>
        <w:keepLines w:val="0"/>
        <w:widowControl/>
        <w:suppressLineNumbers w:val="0"/>
        <w:spacing w:before="0" w:beforeAutospacing="0" w:after="436" w:afterAutospacing="0" w:line="600" w:lineRule="atLeast"/>
        <w:rPr>
          <w:rFonts w:ascii="黑体" w:hAnsi="宋体" w:eastAsia="黑体" w:cs="黑体"/>
          <w:sz w:val="32"/>
          <w:szCs w:val="32"/>
        </w:rPr>
      </w:pPr>
    </w:p>
    <w:p>
      <w:pPr>
        <w:pStyle w:val="2"/>
        <w:keepNext w:val="0"/>
        <w:keepLines w:val="0"/>
        <w:widowControl/>
        <w:suppressLineNumbers w:val="0"/>
        <w:spacing w:before="0" w:beforeAutospacing="0" w:after="436" w:afterAutospacing="0" w:line="600" w:lineRule="atLeast"/>
        <w:rPr>
          <w:rFonts w:ascii="黑体" w:hAnsi="宋体" w:eastAsia="黑体" w:cs="黑体"/>
          <w:sz w:val="32"/>
          <w:szCs w:val="32"/>
        </w:rPr>
      </w:pPr>
    </w:p>
    <w:p>
      <w:pPr>
        <w:pStyle w:val="2"/>
        <w:keepNext w:val="0"/>
        <w:keepLines w:val="0"/>
        <w:widowControl/>
        <w:suppressLineNumbers w:val="0"/>
        <w:spacing w:before="0" w:beforeAutospacing="0" w:after="436" w:afterAutospacing="0" w:line="600" w:lineRule="atLeast"/>
      </w:pPr>
      <w:bookmarkStart w:id="0" w:name="_GoBack"/>
      <w:bookmarkEnd w:id="0"/>
      <w:r>
        <w:rPr>
          <w:rFonts w:ascii="黑体" w:hAnsi="宋体" w:eastAsia="黑体" w:cs="黑体"/>
          <w:sz w:val="32"/>
          <w:szCs w:val="32"/>
        </w:rPr>
        <w:t>附表</w:t>
      </w:r>
    </w:p>
    <w:p>
      <w:pPr>
        <w:pStyle w:val="2"/>
        <w:keepNext w:val="0"/>
        <w:keepLines w:val="0"/>
        <w:widowControl/>
        <w:suppressLineNumbers w:val="0"/>
        <w:spacing w:before="0" w:beforeAutospacing="0" w:after="436" w:afterAutospacing="0" w:line="600" w:lineRule="atLeast"/>
        <w:ind w:left="0" w:firstLine="420"/>
        <w:jc w:val="center"/>
      </w:pPr>
      <w:r>
        <w:rPr>
          <w:rFonts w:ascii="方正小标宋简体" w:hAnsi="方正小标宋简体" w:eastAsia="方正小标宋简体" w:cs="方正小标宋简体"/>
          <w:sz w:val="32"/>
          <w:szCs w:val="32"/>
        </w:rPr>
        <w:t>二手车产品目录</w:t>
      </w:r>
    </w:p>
    <w:tbl>
      <w:tblPr>
        <w:tblW w:w="0" w:type="auto"/>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1770"/>
        <w:gridCol w:w="668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624" w:hRule="atLeast"/>
          <w:tblHeader/>
        </w:trPr>
        <w:tc>
          <w:tcPr>
            <w:tcW w:w="1646" w:type="dxa"/>
            <w:tcBorders>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ascii="黑体" w:hAnsi="宋体" w:eastAsia="黑体" w:cs="黑体"/>
                <w:sz w:val="24"/>
                <w:szCs w:val="24"/>
                <w:bdr w:val="none" w:color="auto" w:sz="0" w:space="0"/>
              </w:rPr>
              <w:t>海关商品编号</w:t>
            </w:r>
          </w:p>
        </w:tc>
        <w:tc>
          <w:tcPr>
            <w:tcW w:w="8394" w:type="dxa"/>
            <w:tcBorders>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eastAsia" w:ascii="黑体" w:hAnsi="宋体" w:eastAsia="黑体" w:cs="黑体"/>
                <w:sz w:val="24"/>
                <w:szCs w:val="24"/>
                <w:bdr w:val="none" w:color="auto" w:sz="0" w:space="0"/>
              </w:rPr>
              <w:t>货物名称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384"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ascii="LinTimes" w:hAnsi="LinTimes" w:eastAsia="LinTimes" w:cs="LinTimes"/>
                <w:bdr w:val="none" w:color="auto" w:sz="0" w:space="0"/>
              </w:rPr>
              <w:t>8701210000</w:t>
            </w:r>
          </w:p>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8701220000</w:t>
            </w:r>
          </w:p>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8701230000</w:t>
            </w:r>
          </w:p>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8701240000</w:t>
            </w:r>
          </w:p>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8701290000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半挂车用的公路牵引车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76"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8702109100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default" w:ascii="LinTimes" w:hAnsi="LinTimes" w:eastAsia="LinTimes" w:cs="LinTimes"/>
                <w:bdr w:val="none" w:color="auto" w:sz="0" w:space="0"/>
              </w:rPr>
              <w:t>30</w:t>
            </w:r>
            <w:r>
              <w:rPr>
                <w:rFonts w:hint="eastAsia" w:ascii="宋体" w:hAnsi="宋体" w:eastAsia="宋体" w:cs="宋体"/>
                <w:bdr w:val="none" w:color="auto" w:sz="0" w:space="0"/>
              </w:rPr>
              <w:t>座及以上的仅装有压燃式活塞内燃发动机（柴油或半柴油发动机）的大型客车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66"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8702109210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default" w:ascii="LinTimes" w:hAnsi="LinTimes" w:eastAsia="LinTimes" w:cs="LinTimes"/>
                <w:bdr w:val="none" w:color="auto" w:sz="0" w:space="0"/>
              </w:rPr>
              <w:t>20</w:t>
            </w:r>
            <w:r>
              <w:rPr>
                <w:rFonts w:hint="eastAsia" w:ascii="宋体" w:hAnsi="宋体" w:eastAsia="宋体" w:cs="宋体"/>
                <w:bdr w:val="none" w:color="auto" w:sz="0" w:space="0"/>
              </w:rPr>
              <w:t>座及以上但不超过</w:t>
            </w:r>
            <w:r>
              <w:rPr>
                <w:rFonts w:hint="default" w:ascii="LinTimes" w:hAnsi="LinTimes" w:eastAsia="LinTimes" w:cs="LinTimes"/>
                <w:bdr w:val="none" w:color="auto" w:sz="0" w:space="0"/>
              </w:rPr>
              <w:t>23</w:t>
            </w:r>
            <w:r>
              <w:rPr>
                <w:rFonts w:hint="eastAsia" w:ascii="宋体" w:hAnsi="宋体" w:eastAsia="宋体" w:cs="宋体"/>
                <w:bdr w:val="none" w:color="auto" w:sz="0" w:space="0"/>
              </w:rPr>
              <w:t>座的仅装有压燃式活塞内燃发动机（柴油或半柴油发动机）的客车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44"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8702109290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default" w:ascii="LinTimes" w:hAnsi="LinTimes" w:eastAsia="LinTimes" w:cs="LinTimes"/>
                <w:bdr w:val="none" w:color="auto" w:sz="0" w:space="0"/>
              </w:rPr>
              <w:t>24</w:t>
            </w:r>
            <w:r>
              <w:rPr>
                <w:rFonts w:hint="eastAsia" w:ascii="宋体" w:hAnsi="宋体" w:eastAsia="宋体" w:cs="宋体"/>
                <w:bdr w:val="none" w:color="auto" w:sz="0" w:space="0"/>
              </w:rPr>
              <w:t>座及以上但不超过</w:t>
            </w:r>
            <w:r>
              <w:rPr>
                <w:rFonts w:hint="default" w:ascii="LinTimes" w:hAnsi="LinTimes" w:eastAsia="LinTimes" w:cs="LinTimes"/>
                <w:bdr w:val="none" w:color="auto" w:sz="0" w:space="0"/>
              </w:rPr>
              <w:t>29</w:t>
            </w:r>
            <w:r>
              <w:rPr>
                <w:rFonts w:hint="eastAsia" w:ascii="宋体" w:hAnsi="宋体" w:eastAsia="宋体" w:cs="宋体"/>
                <w:bdr w:val="none" w:color="auto" w:sz="0" w:space="0"/>
              </w:rPr>
              <w:t>座的仅装有压燃式活塞内燃发动机（柴油或半柴油发动机）的客车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8702109300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default" w:ascii="LinTimes" w:hAnsi="LinTimes" w:eastAsia="LinTimes" w:cs="LinTimes"/>
                <w:bdr w:val="none" w:color="auto" w:sz="0" w:space="0"/>
              </w:rPr>
              <w:t>10</w:t>
            </w:r>
            <w:r>
              <w:rPr>
                <w:rFonts w:hint="eastAsia" w:ascii="宋体" w:hAnsi="宋体" w:eastAsia="宋体" w:cs="宋体"/>
                <w:bdr w:val="none" w:color="auto" w:sz="0" w:space="0"/>
              </w:rPr>
              <w:t>座及以上但不超过</w:t>
            </w:r>
            <w:r>
              <w:rPr>
                <w:rFonts w:hint="default" w:ascii="LinTimes" w:hAnsi="LinTimes" w:eastAsia="LinTimes" w:cs="LinTimes"/>
                <w:bdr w:val="none" w:color="auto" w:sz="0" w:space="0"/>
              </w:rPr>
              <w:t>19</w:t>
            </w:r>
            <w:r>
              <w:rPr>
                <w:rFonts w:hint="eastAsia" w:ascii="宋体" w:hAnsi="宋体" w:eastAsia="宋体" w:cs="宋体"/>
                <w:bdr w:val="none" w:color="auto" w:sz="0" w:space="0"/>
              </w:rPr>
              <w:t>座的仅装有压燃式活塞内燃发动机（柴油或半柴油发动机）的客车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8702209100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default" w:ascii="LinTimes" w:hAnsi="LinTimes" w:eastAsia="LinTimes" w:cs="LinTimes"/>
                <w:bdr w:val="none" w:color="auto" w:sz="0" w:space="0"/>
              </w:rPr>
              <w:t>30</w:t>
            </w:r>
            <w:r>
              <w:rPr>
                <w:rFonts w:hint="eastAsia" w:ascii="宋体" w:hAnsi="宋体" w:eastAsia="宋体" w:cs="宋体"/>
                <w:bdr w:val="none" w:color="auto" w:sz="0" w:space="0"/>
              </w:rPr>
              <w:t>座及以上的同时装有压燃式活塞内燃发动机（柴油或半柴油发动机）及驱动电动机的大型客车（指装有柴油或半柴油发动机的</w:t>
            </w:r>
            <w:r>
              <w:rPr>
                <w:rFonts w:hint="default" w:ascii="LinTimes" w:hAnsi="LinTimes" w:eastAsia="LinTimes" w:cs="LinTimes"/>
                <w:bdr w:val="none" w:color="auto" w:sz="0" w:space="0"/>
              </w:rPr>
              <w:t>30</w:t>
            </w:r>
            <w:r>
              <w:rPr>
                <w:rFonts w:hint="eastAsia" w:ascii="宋体" w:hAnsi="宋体" w:eastAsia="宋体" w:cs="宋体"/>
                <w:bdr w:val="none" w:color="auto" w:sz="0" w:space="0"/>
              </w:rPr>
              <w:t>座及以上的客运车）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8702209210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default" w:ascii="LinTimes" w:hAnsi="LinTimes" w:eastAsia="LinTimes" w:cs="LinTimes"/>
                <w:bdr w:val="none" w:color="auto" w:sz="0" w:space="0"/>
              </w:rPr>
              <w:t>20</w:t>
            </w:r>
            <w:r>
              <w:rPr>
                <w:rFonts w:hint="eastAsia" w:ascii="宋体" w:hAnsi="宋体" w:eastAsia="宋体" w:cs="宋体"/>
                <w:bdr w:val="none" w:color="auto" w:sz="0" w:space="0"/>
              </w:rPr>
              <w:t>座及以上但不超过</w:t>
            </w:r>
            <w:r>
              <w:rPr>
                <w:rFonts w:hint="default" w:ascii="LinTimes" w:hAnsi="LinTimes" w:eastAsia="LinTimes" w:cs="LinTimes"/>
                <w:bdr w:val="none" w:color="auto" w:sz="0" w:space="0"/>
              </w:rPr>
              <w:t>23</w:t>
            </w:r>
            <w:r>
              <w:rPr>
                <w:rFonts w:hint="eastAsia" w:ascii="宋体" w:hAnsi="宋体" w:eastAsia="宋体" w:cs="宋体"/>
                <w:bdr w:val="none" w:color="auto" w:sz="0" w:space="0"/>
              </w:rPr>
              <w:t>座的同时装有压燃式活塞内燃发动机（柴油或半柴油发动机）及驱动电动机的客车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8702209290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default" w:ascii="LinTimes" w:hAnsi="LinTimes" w:eastAsia="LinTimes" w:cs="LinTimes"/>
                <w:bdr w:val="none" w:color="auto" w:sz="0" w:space="0"/>
              </w:rPr>
              <w:t>24</w:t>
            </w:r>
            <w:r>
              <w:rPr>
                <w:rFonts w:hint="eastAsia" w:ascii="宋体" w:hAnsi="宋体" w:eastAsia="宋体" w:cs="宋体"/>
                <w:bdr w:val="none" w:color="auto" w:sz="0" w:space="0"/>
              </w:rPr>
              <w:t>座及以上但不超过</w:t>
            </w:r>
            <w:r>
              <w:rPr>
                <w:rFonts w:hint="default" w:ascii="LinTimes" w:hAnsi="LinTimes" w:eastAsia="LinTimes" w:cs="LinTimes"/>
                <w:bdr w:val="none" w:color="auto" w:sz="0" w:space="0"/>
              </w:rPr>
              <w:t>29</w:t>
            </w:r>
            <w:r>
              <w:rPr>
                <w:rFonts w:hint="eastAsia" w:ascii="宋体" w:hAnsi="宋体" w:eastAsia="宋体" w:cs="宋体"/>
                <w:bdr w:val="none" w:color="auto" w:sz="0" w:space="0"/>
              </w:rPr>
              <w:t>座的同时装有压燃式活塞内燃发动机（柴油或半柴油发动机）及驱动电动机的客车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8702209300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default" w:ascii="LinTimes" w:hAnsi="LinTimes" w:eastAsia="LinTimes" w:cs="LinTimes"/>
                <w:bdr w:val="none" w:color="auto" w:sz="0" w:space="0"/>
              </w:rPr>
              <w:t>10</w:t>
            </w:r>
            <w:r>
              <w:rPr>
                <w:rFonts w:hint="eastAsia" w:ascii="宋体" w:hAnsi="宋体" w:eastAsia="宋体" w:cs="宋体"/>
                <w:bdr w:val="none" w:color="auto" w:sz="0" w:space="0"/>
              </w:rPr>
              <w:t>座及以上但不超过</w:t>
            </w:r>
            <w:r>
              <w:rPr>
                <w:rFonts w:hint="default" w:ascii="LinTimes" w:hAnsi="LinTimes" w:eastAsia="LinTimes" w:cs="LinTimes"/>
                <w:bdr w:val="none" w:color="auto" w:sz="0" w:space="0"/>
              </w:rPr>
              <w:t>19</w:t>
            </w:r>
            <w:r>
              <w:rPr>
                <w:rFonts w:hint="eastAsia" w:ascii="宋体" w:hAnsi="宋体" w:eastAsia="宋体" w:cs="宋体"/>
                <w:bdr w:val="none" w:color="auto" w:sz="0" w:space="0"/>
              </w:rPr>
              <w:t>座的同时装有压燃式活塞内燃发动机（柴油或半柴油发动机）及驱动电动机的客车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8702301000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default" w:ascii="LinTimes" w:hAnsi="LinTimes" w:eastAsia="LinTimes" w:cs="LinTimes"/>
                <w:bdr w:val="none" w:color="auto" w:sz="0" w:space="0"/>
              </w:rPr>
              <w:t>30</w:t>
            </w:r>
            <w:r>
              <w:rPr>
                <w:rFonts w:hint="eastAsia" w:ascii="宋体" w:hAnsi="宋体" w:eastAsia="宋体" w:cs="宋体"/>
                <w:bdr w:val="none" w:color="auto" w:sz="0" w:space="0"/>
              </w:rPr>
              <w:t>座及以上的同时装有点燃式活塞内燃发动机及驱动电动机的大型客车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8702302010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default" w:ascii="LinTimes" w:hAnsi="LinTimes" w:eastAsia="LinTimes" w:cs="LinTimes"/>
                <w:bdr w:val="none" w:color="auto" w:sz="0" w:space="0"/>
              </w:rPr>
              <w:t>20</w:t>
            </w:r>
            <w:r>
              <w:rPr>
                <w:rFonts w:hint="eastAsia" w:ascii="宋体" w:hAnsi="宋体" w:eastAsia="宋体" w:cs="宋体"/>
                <w:bdr w:val="none" w:color="auto" w:sz="0" w:space="0"/>
              </w:rPr>
              <w:t>座及以上但不超过</w:t>
            </w:r>
            <w:r>
              <w:rPr>
                <w:rFonts w:hint="default" w:ascii="LinTimes" w:hAnsi="LinTimes" w:eastAsia="LinTimes" w:cs="LinTimes"/>
                <w:bdr w:val="none" w:color="auto" w:sz="0" w:space="0"/>
              </w:rPr>
              <w:t>23</w:t>
            </w:r>
            <w:r>
              <w:rPr>
                <w:rFonts w:hint="eastAsia" w:ascii="宋体" w:hAnsi="宋体" w:eastAsia="宋体" w:cs="宋体"/>
                <w:bdr w:val="none" w:color="auto" w:sz="0" w:space="0"/>
              </w:rPr>
              <w:t>座的同时装有点燃式活塞内燃发动机及驱动电动机的客车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8702302090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default" w:ascii="LinTimes" w:hAnsi="LinTimes" w:eastAsia="LinTimes" w:cs="LinTimes"/>
                <w:bdr w:val="none" w:color="auto" w:sz="0" w:space="0"/>
              </w:rPr>
              <w:t>24</w:t>
            </w:r>
            <w:r>
              <w:rPr>
                <w:rFonts w:hint="eastAsia" w:ascii="宋体" w:hAnsi="宋体" w:eastAsia="宋体" w:cs="宋体"/>
                <w:bdr w:val="none" w:color="auto" w:sz="0" w:space="0"/>
              </w:rPr>
              <w:t>座及以上但不超过</w:t>
            </w:r>
            <w:r>
              <w:rPr>
                <w:rFonts w:hint="default" w:ascii="LinTimes" w:hAnsi="LinTimes" w:eastAsia="LinTimes" w:cs="LinTimes"/>
                <w:bdr w:val="none" w:color="auto" w:sz="0" w:space="0"/>
              </w:rPr>
              <w:t>29</w:t>
            </w:r>
            <w:r>
              <w:rPr>
                <w:rFonts w:hint="eastAsia" w:ascii="宋体" w:hAnsi="宋体" w:eastAsia="宋体" w:cs="宋体"/>
                <w:bdr w:val="none" w:color="auto" w:sz="0" w:space="0"/>
              </w:rPr>
              <w:t>座的同时装有点燃式活塞内燃发动机及驱动电动机的客车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8702303000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default" w:ascii="LinTimes" w:hAnsi="LinTimes" w:eastAsia="LinTimes" w:cs="LinTimes"/>
                <w:bdr w:val="none" w:color="auto" w:sz="0" w:space="0"/>
              </w:rPr>
              <w:t>10</w:t>
            </w:r>
            <w:r>
              <w:rPr>
                <w:rFonts w:hint="eastAsia" w:ascii="宋体" w:hAnsi="宋体" w:eastAsia="宋体" w:cs="宋体"/>
                <w:bdr w:val="none" w:color="auto" w:sz="0" w:space="0"/>
              </w:rPr>
              <w:t>座及以上但不超过</w:t>
            </w:r>
            <w:r>
              <w:rPr>
                <w:rFonts w:hint="default" w:ascii="LinTimes" w:hAnsi="LinTimes" w:eastAsia="LinTimes" w:cs="LinTimes"/>
                <w:bdr w:val="none" w:color="auto" w:sz="0" w:space="0"/>
              </w:rPr>
              <w:t>19</w:t>
            </w:r>
            <w:r>
              <w:rPr>
                <w:rFonts w:hint="eastAsia" w:ascii="宋体" w:hAnsi="宋体" w:eastAsia="宋体" w:cs="宋体"/>
                <w:bdr w:val="none" w:color="auto" w:sz="0" w:space="0"/>
              </w:rPr>
              <w:t>座的同时装有点燃式活塞内燃发动机及驱动电动机的客车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8702401090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其他</w:t>
            </w:r>
            <w:r>
              <w:rPr>
                <w:rFonts w:hint="default" w:ascii="LinTimes" w:hAnsi="LinTimes" w:eastAsia="LinTimes" w:cs="LinTimes"/>
                <w:bdr w:val="none" w:color="auto" w:sz="0" w:space="0"/>
              </w:rPr>
              <w:t>30</w:t>
            </w:r>
            <w:r>
              <w:rPr>
                <w:rFonts w:hint="eastAsia" w:ascii="宋体" w:hAnsi="宋体" w:eastAsia="宋体" w:cs="宋体"/>
                <w:bdr w:val="none" w:color="auto" w:sz="0" w:space="0"/>
              </w:rPr>
              <w:t>座及以上的仅装有驱动电动机的大型客车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8702402010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default" w:ascii="LinTimes" w:hAnsi="LinTimes" w:eastAsia="LinTimes" w:cs="LinTimes"/>
                <w:bdr w:val="none" w:color="auto" w:sz="0" w:space="0"/>
              </w:rPr>
              <w:t>20</w:t>
            </w:r>
            <w:r>
              <w:rPr>
                <w:rFonts w:hint="eastAsia" w:ascii="宋体" w:hAnsi="宋体" w:eastAsia="宋体" w:cs="宋体"/>
                <w:bdr w:val="none" w:color="auto" w:sz="0" w:space="0"/>
              </w:rPr>
              <w:t>座及以上但不超过</w:t>
            </w:r>
            <w:r>
              <w:rPr>
                <w:rFonts w:hint="default" w:ascii="LinTimes" w:hAnsi="LinTimes" w:eastAsia="LinTimes" w:cs="LinTimes"/>
                <w:bdr w:val="none" w:color="auto" w:sz="0" w:space="0"/>
              </w:rPr>
              <w:t>23</w:t>
            </w:r>
            <w:r>
              <w:rPr>
                <w:rFonts w:hint="eastAsia" w:ascii="宋体" w:hAnsi="宋体" w:eastAsia="宋体" w:cs="宋体"/>
                <w:bdr w:val="none" w:color="auto" w:sz="0" w:space="0"/>
              </w:rPr>
              <w:t>座的仅装有驱动电动机的客车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8702402090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default" w:ascii="LinTimes" w:hAnsi="LinTimes" w:eastAsia="LinTimes" w:cs="LinTimes"/>
                <w:bdr w:val="none" w:color="auto" w:sz="0" w:space="0"/>
              </w:rPr>
              <w:t>24</w:t>
            </w:r>
            <w:r>
              <w:rPr>
                <w:rFonts w:hint="eastAsia" w:ascii="宋体" w:hAnsi="宋体" w:eastAsia="宋体" w:cs="宋体"/>
                <w:bdr w:val="none" w:color="auto" w:sz="0" w:space="0"/>
              </w:rPr>
              <w:t>座及以上但不超过</w:t>
            </w:r>
            <w:r>
              <w:rPr>
                <w:rFonts w:hint="default" w:ascii="LinTimes" w:hAnsi="LinTimes" w:eastAsia="LinTimes" w:cs="LinTimes"/>
                <w:bdr w:val="none" w:color="auto" w:sz="0" w:space="0"/>
              </w:rPr>
              <w:t>29</w:t>
            </w:r>
            <w:r>
              <w:rPr>
                <w:rFonts w:hint="eastAsia" w:ascii="宋体" w:hAnsi="宋体" w:eastAsia="宋体" w:cs="宋体"/>
                <w:bdr w:val="none" w:color="auto" w:sz="0" w:space="0"/>
              </w:rPr>
              <w:t>座的仅装有驱动电动机的客车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8702403000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default" w:ascii="LinTimes" w:hAnsi="LinTimes" w:eastAsia="LinTimes" w:cs="LinTimes"/>
                <w:bdr w:val="none" w:color="auto" w:sz="0" w:space="0"/>
              </w:rPr>
              <w:t>10</w:t>
            </w:r>
            <w:r>
              <w:rPr>
                <w:rFonts w:hint="eastAsia" w:ascii="宋体" w:hAnsi="宋体" w:eastAsia="宋体" w:cs="宋体"/>
                <w:bdr w:val="none" w:color="auto" w:sz="0" w:space="0"/>
              </w:rPr>
              <w:t>座及以上但不超过</w:t>
            </w:r>
            <w:r>
              <w:rPr>
                <w:rFonts w:hint="default" w:ascii="LinTimes" w:hAnsi="LinTimes" w:eastAsia="LinTimes" w:cs="LinTimes"/>
                <w:bdr w:val="none" w:color="auto" w:sz="0" w:space="0"/>
              </w:rPr>
              <w:t>19</w:t>
            </w:r>
            <w:r>
              <w:rPr>
                <w:rFonts w:hint="eastAsia" w:ascii="宋体" w:hAnsi="宋体" w:eastAsia="宋体" w:cs="宋体"/>
                <w:bdr w:val="none" w:color="auto" w:sz="0" w:space="0"/>
              </w:rPr>
              <w:t>座的仅装有驱动电动机的客车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8702901000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default" w:ascii="LinTimes" w:hAnsi="LinTimes" w:eastAsia="LinTimes" w:cs="LinTimes"/>
                <w:bdr w:val="none" w:color="auto" w:sz="0" w:space="0"/>
              </w:rPr>
              <w:t>30</w:t>
            </w:r>
            <w:r>
              <w:rPr>
                <w:rFonts w:hint="eastAsia" w:ascii="宋体" w:hAnsi="宋体" w:eastAsia="宋体" w:cs="宋体"/>
                <w:bdr w:val="none" w:color="auto" w:sz="0" w:space="0"/>
              </w:rPr>
              <w:t>座及以上的大型客车（指装有其他发动机的</w:t>
            </w:r>
            <w:r>
              <w:rPr>
                <w:rFonts w:hint="default" w:ascii="LinTimes" w:hAnsi="LinTimes" w:eastAsia="LinTimes" w:cs="LinTimes"/>
                <w:bdr w:val="none" w:color="auto" w:sz="0" w:space="0"/>
              </w:rPr>
              <w:t>30</w:t>
            </w:r>
            <w:r>
              <w:rPr>
                <w:rFonts w:hint="eastAsia" w:ascii="宋体" w:hAnsi="宋体" w:eastAsia="宋体" w:cs="宋体"/>
                <w:bdr w:val="none" w:color="auto" w:sz="0" w:space="0"/>
              </w:rPr>
              <w:t>座及以上的客运车）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8702902001</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default" w:ascii="LinTimes" w:hAnsi="LinTimes" w:eastAsia="LinTimes" w:cs="LinTimes"/>
                <w:bdr w:val="none" w:color="auto" w:sz="0" w:space="0"/>
              </w:rPr>
              <w:t>20</w:t>
            </w:r>
            <w:r>
              <w:rPr>
                <w:rFonts w:hint="eastAsia" w:ascii="宋体" w:hAnsi="宋体" w:eastAsia="宋体" w:cs="宋体"/>
                <w:bdr w:val="none" w:color="auto" w:sz="0" w:space="0"/>
              </w:rPr>
              <w:t>座及以上但不超过</w:t>
            </w:r>
            <w:r>
              <w:rPr>
                <w:rFonts w:hint="default" w:ascii="LinTimes" w:hAnsi="LinTimes" w:eastAsia="LinTimes" w:cs="LinTimes"/>
                <w:bdr w:val="none" w:color="auto" w:sz="0" w:space="0"/>
              </w:rPr>
              <w:t>23</w:t>
            </w:r>
            <w:r>
              <w:rPr>
                <w:rFonts w:hint="eastAsia" w:ascii="宋体" w:hAnsi="宋体" w:eastAsia="宋体" w:cs="宋体"/>
                <w:bdr w:val="none" w:color="auto" w:sz="0" w:space="0"/>
              </w:rPr>
              <w:t>座的装有非压燃式活塞内燃发动机的客车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8702902090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default" w:ascii="LinTimes" w:hAnsi="LinTimes" w:eastAsia="LinTimes" w:cs="LinTimes"/>
                <w:bdr w:val="none" w:color="auto" w:sz="0" w:space="0"/>
              </w:rPr>
              <w:t>24</w:t>
            </w:r>
            <w:r>
              <w:rPr>
                <w:rFonts w:hint="eastAsia" w:ascii="宋体" w:hAnsi="宋体" w:eastAsia="宋体" w:cs="宋体"/>
                <w:bdr w:val="none" w:color="auto" w:sz="0" w:space="0"/>
              </w:rPr>
              <w:t>座及以上但不超过</w:t>
            </w:r>
            <w:r>
              <w:rPr>
                <w:rFonts w:hint="default" w:ascii="LinTimes" w:hAnsi="LinTimes" w:eastAsia="LinTimes" w:cs="LinTimes"/>
                <w:bdr w:val="none" w:color="auto" w:sz="0" w:space="0"/>
              </w:rPr>
              <w:t>29</w:t>
            </w:r>
            <w:r>
              <w:rPr>
                <w:rFonts w:hint="eastAsia" w:ascii="宋体" w:hAnsi="宋体" w:eastAsia="宋体" w:cs="宋体"/>
                <w:bdr w:val="none" w:color="auto" w:sz="0" w:space="0"/>
              </w:rPr>
              <w:t>座的装有非压燃式活塞内燃发动机的客车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8702903000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default" w:ascii="LinTimes" w:hAnsi="LinTimes" w:eastAsia="LinTimes" w:cs="LinTimes"/>
                <w:bdr w:val="none" w:color="auto" w:sz="0" w:space="0"/>
              </w:rPr>
              <w:t>10</w:t>
            </w:r>
            <w:r>
              <w:rPr>
                <w:rFonts w:hint="eastAsia" w:ascii="宋体" w:hAnsi="宋体" w:eastAsia="宋体" w:cs="宋体"/>
                <w:bdr w:val="none" w:color="auto" w:sz="0" w:space="0"/>
              </w:rPr>
              <w:t>座及以上但不超过</w:t>
            </w:r>
            <w:r>
              <w:rPr>
                <w:rFonts w:hint="default" w:ascii="LinTimes" w:hAnsi="LinTimes" w:eastAsia="LinTimes" w:cs="LinTimes"/>
                <w:bdr w:val="none" w:color="auto" w:sz="0" w:space="0"/>
              </w:rPr>
              <w:t>19</w:t>
            </w:r>
            <w:r>
              <w:rPr>
                <w:rFonts w:hint="eastAsia" w:ascii="宋体" w:hAnsi="宋体" w:eastAsia="宋体" w:cs="宋体"/>
                <w:bdr w:val="none" w:color="auto" w:sz="0" w:space="0"/>
              </w:rPr>
              <w:t>座的装有非压燃式活塞内燃发动机的客车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8703213010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仅装有排气量不超过</w:t>
            </w:r>
            <w:r>
              <w:rPr>
                <w:rFonts w:hint="default" w:ascii="LinTimes" w:hAnsi="LinTimes" w:eastAsia="LinTimes" w:cs="LinTimes"/>
                <w:bdr w:val="none" w:color="auto" w:sz="0" w:space="0"/>
              </w:rPr>
              <w:t>1</w:t>
            </w:r>
            <w:r>
              <w:rPr>
                <w:rFonts w:hint="eastAsia" w:ascii="宋体" w:hAnsi="宋体" w:eastAsia="宋体" w:cs="宋体"/>
                <w:bdr w:val="none" w:color="auto" w:sz="0" w:space="0"/>
              </w:rPr>
              <w:t>升的点燃式活塞内燃发动机的小轿车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8703214010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仅装有排气量不超过</w:t>
            </w:r>
            <w:r>
              <w:rPr>
                <w:rFonts w:hint="default" w:ascii="LinTimes" w:hAnsi="LinTimes" w:eastAsia="LinTimes" w:cs="LinTimes"/>
                <w:bdr w:val="none" w:color="auto" w:sz="0" w:space="0"/>
              </w:rPr>
              <w:t>1</w:t>
            </w:r>
            <w:r>
              <w:rPr>
                <w:rFonts w:hint="eastAsia" w:ascii="宋体" w:hAnsi="宋体" w:eastAsia="宋体" w:cs="宋体"/>
                <w:bdr w:val="none" w:color="auto" w:sz="0" w:space="0"/>
              </w:rPr>
              <w:t>升的点燃式活塞内燃发动机的越野车（</w:t>
            </w:r>
            <w:r>
              <w:rPr>
                <w:rFonts w:hint="default" w:ascii="LinTimes" w:hAnsi="LinTimes" w:eastAsia="LinTimes" w:cs="LinTimes"/>
                <w:bdr w:val="none" w:color="auto" w:sz="0" w:space="0"/>
              </w:rPr>
              <w:t>4</w:t>
            </w:r>
            <w:r>
              <w:rPr>
                <w:rFonts w:hint="eastAsia" w:ascii="宋体" w:hAnsi="宋体" w:eastAsia="宋体" w:cs="宋体"/>
                <w:bdr w:val="none" w:color="auto" w:sz="0" w:space="0"/>
              </w:rPr>
              <w:t>轮驱动）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8703215010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仅装有排气量不超过</w:t>
            </w:r>
            <w:r>
              <w:rPr>
                <w:rFonts w:hint="default" w:ascii="LinTimes" w:hAnsi="LinTimes" w:eastAsia="LinTimes" w:cs="LinTimes"/>
                <w:bdr w:val="none" w:color="auto" w:sz="0" w:space="0"/>
              </w:rPr>
              <w:t>1</w:t>
            </w:r>
            <w:r>
              <w:rPr>
                <w:rFonts w:hint="eastAsia" w:ascii="宋体" w:hAnsi="宋体" w:eastAsia="宋体" w:cs="宋体"/>
                <w:bdr w:val="none" w:color="auto" w:sz="0" w:space="0"/>
              </w:rPr>
              <w:t>升的点燃式活塞内燃发动机的小客车（</w:t>
            </w:r>
            <w:r>
              <w:rPr>
                <w:rFonts w:hint="default" w:ascii="LinTimes" w:hAnsi="LinTimes" w:eastAsia="LinTimes" w:cs="LinTimes"/>
                <w:bdr w:val="none" w:color="auto" w:sz="0" w:space="0"/>
              </w:rPr>
              <w:t>9</w:t>
            </w:r>
            <w:r>
              <w:rPr>
                <w:rFonts w:hint="eastAsia" w:ascii="宋体" w:hAnsi="宋体" w:eastAsia="宋体" w:cs="宋体"/>
                <w:bdr w:val="none" w:color="auto" w:sz="0" w:space="0"/>
              </w:rPr>
              <w:t>座及以下）</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8703219010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仅装有排气量不超过</w:t>
            </w:r>
            <w:r>
              <w:rPr>
                <w:rFonts w:hint="default" w:ascii="LinTimes" w:hAnsi="LinTimes" w:eastAsia="LinTimes" w:cs="LinTimes"/>
                <w:bdr w:val="none" w:color="auto" w:sz="0" w:space="0"/>
              </w:rPr>
              <w:t>1</w:t>
            </w:r>
            <w:r>
              <w:rPr>
                <w:rFonts w:hint="eastAsia" w:ascii="宋体" w:hAnsi="宋体" w:eastAsia="宋体" w:cs="宋体"/>
                <w:bdr w:val="none" w:color="auto" w:sz="0" w:space="0"/>
              </w:rPr>
              <w:t>升的点燃式活塞内燃发动机的其他载人车辆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8703223010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仅装有排气量超过</w:t>
            </w:r>
            <w:r>
              <w:rPr>
                <w:rFonts w:hint="default" w:ascii="LinTimes" w:hAnsi="LinTimes" w:eastAsia="LinTimes" w:cs="LinTimes"/>
                <w:bdr w:val="none" w:color="auto" w:sz="0" w:space="0"/>
              </w:rPr>
              <w:t>1</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1.5</w:t>
            </w:r>
            <w:r>
              <w:rPr>
                <w:rFonts w:hint="eastAsia" w:ascii="宋体" w:hAnsi="宋体" w:eastAsia="宋体" w:cs="宋体"/>
                <w:bdr w:val="none" w:color="auto" w:sz="0" w:space="0"/>
              </w:rPr>
              <w:t>升的点燃式活塞内燃发动机小轿车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8703224010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仅装有排气量超过</w:t>
            </w:r>
            <w:r>
              <w:rPr>
                <w:rFonts w:hint="default" w:ascii="LinTimes" w:hAnsi="LinTimes" w:eastAsia="LinTimes" w:cs="LinTimes"/>
                <w:bdr w:val="none" w:color="auto" w:sz="0" w:space="0"/>
              </w:rPr>
              <w:t>1</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1.5</w:t>
            </w:r>
            <w:r>
              <w:rPr>
                <w:rFonts w:hint="eastAsia" w:ascii="宋体" w:hAnsi="宋体" w:eastAsia="宋体" w:cs="宋体"/>
                <w:bdr w:val="none" w:color="auto" w:sz="0" w:space="0"/>
              </w:rPr>
              <w:t>升的点燃活塞内燃发动机四轮驱动越野车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8703225010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仅装有排气量超过</w:t>
            </w:r>
            <w:r>
              <w:rPr>
                <w:rFonts w:hint="default" w:ascii="LinTimes" w:hAnsi="LinTimes" w:eastAsia="LinTimes" w:cs="LinTimes"/>
                <w:bdr w:val="none" w:color="auto" w:sz="0" w:space="0"/>
              </w:rPr>
              <w:t>1</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1.5</w:t>
            </w:r>
            <w:r>
              <w:rPr>
                <w:rFonts w:hint="eastAsia" w:ascii="宋体" w:hAnsi="宋体" w:eastAsia="宋体" w:cs="宋体"/>
                <w:bdr w:val="none" w:color="auto" w:sz="0" w:space="0"/>
              </w:rPr>
              <w:t>升的点燃式活塞内燃发动机小客车（</w:t>
            </w:r>
            <w:r>
              <w:rPr>
                <w:rFonts w:hint="default" w:ascii="LinTimes" w:hAnsi="LinTimes" w:eastAsia="LinTimes" w:cs="LinTimes"/>
                <w:bdr w:val="none" w:color="auto" w:sz="0" w:space="0"/>
              </w:rPr>
              <w:t>9</w:t>
            </w:r>
            <w:r>
              <w:rPr>
                <w:rFonts w:hint="eastAsia" w:ascii="宋体" w:hAnsi="宋体" w:eastAsia="宋体" w:cs="宋体"/>
                <w:bdr w:val="none" w:color="auto" w:sz="0" w:space="0"/>
              </w:rPr>
              <w:t>座及以下）</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8703229010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仅装有排气量超过</w:t>
            </w:r>
            <w:r>
              <w:rPr>
                <w:rFonts w:hint="default" w:ascii="LinTimes" w:hAnsi="LinTimes" w:eastAsia="LinTimes" w:cs="LinTimes"/>
                <w:bdr w:val="none" w:color="auto" w:sz="0" w:space="0"/>
              </w:rPr>
              <w:t>1</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1.5</w:t>
            </w:r>
            <w:r>
              <w:rPr>
                <w:rFonts w:hint="eastAsia" w:ascii="宋体" w:hAnsi="宋体" w:eastAsia="宋体" w:cs="宋体"/>
                <w:bdr w:val="none" w:color="auto" w:sz="0" w:space="0"/>
              </w:rPr>
              <w:t>升的点燃式活塞内燃发动机其他载人车辆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8703234110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仅装有排气量超过</w:t>
            </w:r>
            <w:r>
              <w:rPr>
                <w:rFonts w:hint="default" w:ascii="LinTimes" w:hAnsi="LinTimes" w:eastAsia="LinTimes" w:cs="LinTimes"/>
                <w:bdr w:val="none" w:color="auto" w:sz="0" w:space="0"/>
              </w:rPr>
              <w:t>1.5</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2</w:t>
            </w:r>
            <w:r>
              <w:rPr>
                <w:rFonts w:hint="eastAsia" w:ascii="宋体" w:hAnsi="宋体" w:eastAsia="宋体" w:cs="宋体"/>
                <w:bdr w:val="none" w:color="auto" w:sz="0" w:space="0"/>
              </w:rPr>
              <w:t>升的点燃式活塞内燃发动机小轿车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8703234210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仅装有排气量超过</w:t>
            </w:r>
            <w:r>
              <w:rPr>
                <w:rFonts w:hint="default" w:ascii="LinTimes" w:hAnsi="LinTimes" w:eastAsia="LinTimes" w:cs="LinTimes"/>
                <w:bdr w:val="none" w:color="auto" w:sz="0" w:space="0"/>
              </w:rPr>
              <w:t>1.5</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2</w:t>
            </w:r>
            <w:r>
              <w:rPr>
                <w:rFonts w:hint="eastAsia" w:ascii="宋体" w:hAnsi="宋体" w:eastAsia="宋体" w:cs="宋体"/>
                <w:bdr w:val="none" w:color="auto" w:sz="0" w:space="0"/>
              </w:rPr>
              <w:t>升的点燃式活塞内燃发动机越野车（</w:t>
            </w:r>
            <w:r>
              <w:rPr>
                <w:rFonts w:hint="default" w:ascii="LinTimes" w:hAnsi="LinTimes" w:eastAsia="LinTimes" w:cs="LinTimes"/>
                <w:bdr w:val="none" w:color="auto" w:sz="0" w:space="0"/>
              </w:rPr>
              <w:t>4</w:t>
            </w:r>
            <w:r>
              <w:rPr>
                <w:rFonts w:hint="eastAsia" w:ascii="宋体" w:hAnsi="宋体" w:eastAsia="宋体" w:cs="宋体"/>
                <w:bdr w:val="none" w:color="auto" w:sz="0" w:space="0"/>
              </w:rPr>
              <w:t>轮驱动）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8703234310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仅装有排气量超过</w:t>
            </w:r>
            <w:r>
              <w:rPr>
                <w:rFonts w:hint="default" w:ascii="LinTimes" w:hAnsi="LinTimes" w:eastAsia="LinTimes" w:cs="LinTimes"/>
                <w:bdr w:val="none" w:color="auto" w:sz="0" w:space="0"/>
              </w:rPr>
              <w:t>1.5</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2</w:t>
            </w:r>
            <w:r>
              <w:rPr>
                <w:rFonts w:hint="eastAsia" w:ascii="宋体" w:hAnsi="宋体" w:eastAsia="宋体" w:cs="宋体"/>
                <w:bdr w:val="none" w:color="auto" w:sz="0" w:space="0"/>
              </w:rPr>
              <w:t>升的点燃式活塞内燃发动机小客车（</w:t>
            </w:r>
            <w:r>
              <w:rPr>
                <w:rFonts w:hint="default" w:ascii="LinTimes" w:hAnsi="LinTimes" w:eastAsia="LinTimes" w:cs="LinTimes"/>
                <w:bdr w:val="none" w:color="auto" w:sz="0" w:space="0"/>
              </w:rPr>
              <w:t>9</w:t>
            </w:r>
            <w:r>
              <w:rPr>
                <w:rFonts w:hint="eastAsia" w:ascii="宋体" w:hAnsi="宋体" w:eastAsia="宋体" w:cs="宋体"/>
                <w:bdr w:val="none" w:color="auto" w:sz="0" w:space="0"/>
              </w:rPr>
              <w:t>座及以下）</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8703234910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仅装有排气量超过</w:t>
            </w:r>
            <w:r>
              <w:rPr>
                <w:rFonts w:hint="default" w:ascii="LinTimes" w:hAnsi="LinTimes" w:eastAsia="LinTimes" w:cs="LinTimes"/>
                <w:bdr w:val="none" w:color="auto" w:sz="0" w:space="0"/>
              </w:rPr>
              <w:t>1.5</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2</w:t>
            </w:r>
            <w:r>
              <w:rPr>
                <w:rFonts w:hint="eastAsia" w:ascii="宋体" w:hAnsi="宋体" w:eastAsia="宋体" w:cs="宋体"/>
                <w:bdr w:val="none" w:color="auto" w:sz="0" w:space="0"/>
              </w:rPr>
              <w:t>升的点燃式活塞内燃发动机的其他载人车辆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8703235110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仅装有排气量超过</w:t>
            </w:r>
            <w:r>
              <w:rPr>
                <w:rFonts w:hint="default" w:ascii="LinTimes" w:hAnsi="LinTimes" w:eastAsia="LinTimes" w:cs="LinTimes"/>
                <w:bdr w:val="none" w:color="auto" w:sz="0" w:space="0"/>
              </w:rPr>
              <w:t>2</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2.5</w:t>
            </w:r>
            <w:r>
              <w:rPr>
                <w:rFonts w:hint="eastAsia" w:ascii="宋体" w:hAnsi="宋体" w:eastAsia="宋体" w:cs="宋体"/>
                <w:bdr w:val="none" w:color="auto" w:sz="0" w:space="0"/>
              </w:rPr>
              <w:t>升的点燃式活塞内燃发动机小轿车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8703235210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仅装有排气量超过</w:t>
            </w:r>
            <w:r>
              <w:rPr>
                <w:rFonts w:hint="default" w:ascii="LinTimes" w:hAnsi="LinTimes" w:eastAsia="LinTimes" w:cs="LinTimes"/>
                <w:bdr w:val="none" w:color="auto" w:sz="0" w:space="0"/>
              </w:rPr>
              <w:t>2</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2.5</w:t>
            </w:r>
            <w:r>
              <w:rPr>
                <w:rFonts w:hint="eastAsia" w:ascii="宋体" w:hAnsi="宋体" w:eastAsia="宋体" w:cs="宋体"/>
                <w:bdr w:val="none" w:color="auto" w:sz="0" w:space="0"/>
              </w:rPr>
              <w:t>升的点燃式活塞内燃发动机越野车（</w:t>
            </w:r>
            <w:r>
              <w:rPr>
                <w:rFonts w:hint="default" w:ascii="LinTimes" w:hAnsi="LinTimes" w:eastAsia="LinTimes" w:cs="LinTimes"/>
                <w:bdr w:val="none" w:color="auto" w:sz="0" w:space="0"/>
              </w:rPr>
              <w:t>4</w:t>
            </w:r>
            <w:r>
              <w:rPr>
                <w:rFonts w:hint="eastAsia" w:ascii="宋体" w:hAnsi="宋体" w:eastAsia="宋体" w:cs="宋体"/>
                <w:bdr w:val="none" w:color="auto" w:sz="0" w:space="0"/>
              </w:rPr>
              <w:t>轮驱动）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8703235310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仅装有排气量超过</w:t>
            </w:r>
            <w:r>
              <w:rPr>
                <w:rFonts w:hint="default" w:ascii="LinTimes" w:hAnsi="LinTimes" w:eastAsia="LinTimes" w:cs="LinTimes"/>
                <w:bdr w:val="none" w:color="auto" w:sz="0" w:space="0"/>
              </w:rPr>
              <w:t>2</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2.5</w:t>
            </w:r>
            <w:r>
              <w:rPr>
                <w:rFonts w:hint="eastAsia" w:ascii="宋体" w:hAnsi="宋体" w:eastAsia="宋体" w:cs="宋体"/>
                <w:bdr w:val="none" w:color="auto" w:sz="0" w:space="0"/>
              </w:rPr>
              <w:t>升的点燃式活塞内燃发动机小客车（</w:t>
            </w:r>
            <w:r>
              <w:rPr>
                <w:rFonts w:hint="default" w:ascii="LinTimes" w:hAnsi="LinTimes" w:eastAsia="LinTimes" w:cs="LinTimes"/>
                <w:bdr w:val="none" w:color="auto" w:sz="0" w:space="0"/>
              </w:rPr>
              <w:t>9</w:t>
            </w:r>
            <w:r>
              <w:rPr>
                <w:rFonts w:hint="eastAsia" w:ascii="宋体" w:hAnsi="宋体" w:eastAsia="宋体" w:cs="宋体"/>
                <w:bdr w:val="none" w:color="auto" w:sz="0" w:space="0"/>
              </w:rPr>
              <w:t>座及以下）</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8703235910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仅装有排气量超过</w:t>
            </w:r>
            <w:r>
              <w:rPr>
                <w:rFonts w:hint="default" w:ascii="LinTimes" w:hAnsi="LinTimes" w:eastAsia="LinTimes" w:cs="LinTimes"/>
                <w:bdr w:val="none" w:color="auto" w:sz="0" w:space="0"/>
              </w:rPr>
              <w:t>2</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2.5</w:t>
            </w:r>
            <w:r>
              <w:rPr>
                <w:rFonts w:hint="eastAsia" w:ascii="宋体" w:hAnsi="宋体" w:eastAsia="宋体" w:cs="宋体"/>
                <w:bdr w:val="none" w:color="auto" w:sz="0" w:space="0"/>
              </w:rPr>
              <w:t>升的点燃式活塞内燃发动机的其他载人车辆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8703236110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仅装有排气量超过</w:t>
            </w:r>
            <w:r>
              <w:rPr>
                <w:rFonts w:hint="default" w:ascii="LinTimes" w:hAnsi="LinTimes" w:eastAsia="LinTimes" w:cs="LinTimes"/>
                <w:bdr w:val="none" w:color="auto" w:sz="0" w:space="0"/>
              </w:rPr>
              <w:t>2.5</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3</w:t>
            </w:r>
            <w:r>
              <w:rPr>
                <w:rFonts w:hint="eastAsia" w:ascii="宋体" w:hAnsi="宋体" w:eastAsia="宋体" w:cs="宋体"/>
                <w:bdr w:val="none" w:color="auto" w:sz="0" w:space="0"/>
              </w:rPr>
              <w:t>升的点燃式活塞内燃发动机小轿车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8703236210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仅装有排气量超过</w:t>
            </w:r>
            <w:r>
              <w:rPr>
                <w:rFonts w:hint="default" w:ascii="LinTimes" w:hAnsi="LinTimes" w:eastAsia="LinTimes" w:cs="LinTimes"/>
                <w:bdr w:val="none" w:color="auto" w:sz="0" w:space="0"/>
              </w:rPr>
              <w:t>2.5</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3</w:t>
            </w:r>
            <w:r>
              <w:rPr>
                <w:rFonts w:hint="eastAsia" w:ascii="宋体" w:hAnsi="宋体" w:eastAsia="宋体" w:cs="宋体"/>
                <w:bdr w:val="none" w:color="auto" w:sz="0" w:space="0"/>
              </w:rPr>
              <w:t>升的点燃式活塞内燃发动机越野车（</w:t>
            </w:r>
            <w:r>
              <w:rPr>
                <w:rFonts w:hint="default" w:ascii="LinTimes" w:hAnsi="LinTimes" w:eastAsia="LinTimes" w:cs="LinTimes"/>
                <w:bdr w:val="none" w:color="auto" w:sz="0" w:space="0"/>
              </w:rPr>
              <w:t>4</w:t>
            </w:r>
            <w:r>
              <w:rPr>
                <w:rFonts w:hint="eastAsia" w:ascii="宋体" w:hAnsi="宋体" w:eastAsia="宋体" w:cs="宋体"/>
                <w:bdr w:val="none" w:color="auto" w:sz="0" w:space="0"/>
              </w:rPr>
              <w:t>轮驱动）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8703236310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仅装有排气量超过</w:t>
            </w:r>
            <w:r>
              <w:rPr>
                <w:rFonts w:hint="default" w:ascii="LinTimes" w:hAnsi="LinTimes" w:eastAsia="LinTimes" w:cs="LinTimes"/>
                <w:bdr w:val="none" w:color="auto" w:sz="0" w:space="0"/>
              </w:rPr>
              <w:t>2.5</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3</w:t>
            </w:r>
            <w:r>
              <w:rPr>
                <w:rFonts w:hint="eastAsia" w:ascii="宋体" w:hAnsi="宋体" w:eastAsia="宋体" w:cs="宋体"/>
                <w:bdr w:val="none" w:color="auto" w:sz="0" w:space="0"/>
              </w:rPr>
              <w:t>升的点燃式活塞内燃发动机小客车（</w:t>
            </w:r>
            <w:r>
              <w:rPr>
                <w:rFonts w:hint="default" w:ascii="LinTimes" w:hAnsi="LinTimes" w:eastAsia="LinTimes" w:cs="LinTimes"/>
                <w:bdr w:val="none" w:color="auto" w:sz="0" w:space="0"/>
              </w:rPr>
              <w:t>9</w:t>
            </w:r>
            <w:r>
              <w:rPr>
                <w:rFonts w:hint="eastAsia" w:ascii="宋体" w:hAnsi="宋体" w:eastAsia="宋体" w:cs="宋体"/>
                <w:bdr w:val="none" w:color="auto" w:sz="0" w:space="0"/>
              </w:rPr>
              <w:t>座及以下）</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8703236910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仅装有排气量超过</w:t>
            </w:r>
            <w:r>
              <w:rPr>
                <w:rFonts w:hint="default" w:ascii="LinTimes" w:hAnsi="LinTimes" w:eastAsia="LinTimes" w:cs="LinTimes"/>
                <w:bdr w:val="none" w:color="auto" w:sz="0" w:space="0"/>
              </w:rPr>
              <w:t>2.5</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3</w:t>
            </w:r>
            <w:r>
              <w:rPr>
                <w:rFonts w:hint="eastAsia" w:ascii="宋体" w:hAnsi="宋体" w:eastAsia="宋体" w:cs="宋体"/>
                <w:bdr w:val="none" w:color="auto" w:sz="0" w:space="0"/>
              </w:rPr>
              <w:t>升的点燃式活塞内燃发动机的其他载人车辆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8703241110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仅装有排气量超过</w:t>
            </w:r>
            <w:r>
              <w:rPr>
                <w:rFonts w:hint="default" w:ascii="LinTimes" w:hAnsi="LinTimes" w:eastAsia="LinTimes" w:cs="LinTimes"/>
                <w:bdr w:val="none" w:color="auto" w:sz="0" w:space="0"/>
              </w:rPr>
              <w:t>3</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4</w:t>
            </w:r>
            <w:r>
              <w:rPr>
                <w:rFonts w:hint="eastAsia" w:ascii="宋体" w:hAnsi="宋体" w:eastAsia="宋体" w:cs="宋体"/>
                <w:bdr w:val="none" w:color="auto" w:sz="0" w:space="0"/>
              </w:rPr>
              <w:t>升的点燃式活塞内燃发动机小轿车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8703241210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仅装有排气量超过</w:t>
            </w:r>
            <w:r>
              <w:rPr>
                <w:rFonts w:hint="default" w:ascii="LinTimes" w:hAnsi="LinTimes" w:eastAsia="LinTimes" w:cs="LinTimes"/>
                <w:bdr w:val="none" w:color="auto" w:sz="0" w:space="0"/>
              </w:rPr>
              <w:t>3</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4</w:t>
            </w:r>
            <w:r>
              <w:rPr>
                <w:rFonts w:hint="eastAsia" w:ascii="宋体" w:hAnsi="宋体" w:eastAsia="宋体" w:cs="宋体"/>
                <w:bdr w:val="none" w:color="auto" w:sz="0" w:space="0"/>
              </w:rPr>
              <w:t>升的点燃式活塞内燃发动机越野车（</w:t>
            </w:r>
            <w:r>
              <w:rPr>
                <w:rFonts w:hint="default" w:ascii="LinTimes" w:hAnsi="LinTimes" w:eastAsia="LinTimes" w:cs="LinTimes"/>
                <w:bdr w:val="none" w:color="auto" w:sz="0" w:space="0"/>
              </w:rPr>
              <w:t>4</w:t>
            </w:r>
            <w:r>
              <w:rPr>
                <w:rFonts w:hint="eastAsia" w:ascii="宋体" w:hAnsi="宋体" w:eastAsia="宋体" w:cs="宋体"/>
                <w:bdr w:val="none" w:color="auto" w:sz="0" w:space="0"/>
              </w:rPr>
              <w:t>轮驱动）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8703241310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仅装有排气量超过</w:t>
            </w:r>
            <w:r>
              <w:rPr>
                <w:rFonts w:hint="default" w:ascii="LinTimes" w:hAnsi="LinTimes" w:eastAsia="LinTimes" w:cs="LinTimes"/>
                <w:bdr w:val="none" w:color="auto" w:sz="0" w:space="0"/>
              </w:rPr>
              <w:t>3</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4</w:t>
            </w:r>
            <w:r>
              <w:rPr>
                <w:rFonts w:hint="eastAsia" w:ascii="宋体" w:hAnsi="宋体" w:eastAsia="宋体" w:cs="宋体"/>
                <w:bdr w:val="none" w:color="auto" w:sz="0" w:space="0"/>
              </w:rPr>
              <w:t>升的点燃式活塞内燃发动机的小客车（</w:t>
            </w:r>
            <w:r>
              <w:rPr>
                <w:rFonts w:hint="default" w:ascii="LinTimes" w:hAnsi="LinTimes" w:eastAsia="LinTimes" w:cs="LinTimes"/>
                <w:bdr w:val="none" w:color="auto" w:sz="0" w:space="0"/>
              </w:rPr>
              <w:t>9</w:t>
            </w:r>
            <w:r>
              <w:rPr>
                <w:rFonts w:hint="eastAsia" w:ascii="宋体" w:hAnsi="宋体" w:eastAsia="宋体" w:cs="宋体"/>
                <w:bdr w:val="none" w:color="auto" w:sz="0" w:space="0"/>
              </w:rPr>
              <w:t>座及以下）</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8703241910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仅装有排气量超过</w:t>
            </w:r>
            <w:r>
              <w:rPr>
                <w:rFonts w:hint="default" w:ascii="LinTimes" w:hAnsi="LinTimes" w:eastAsia="LinTimes" w:cs="LinTimes"/>
                <w:bdr w:val="none" w:color="auto" w:sz="0" w:space="0"/>
              </w:rPr>
              <w:t>3</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4</w:t>
            </w:r>
            <w:r>
              <w:rPr>
                <w:rFonts w:hint="eastAsia" w:ascii="宋体" w:hAnsi="宋体" w:eastAsia="宋体" w:cs="宋体"/>
                <w:bdr w:val="none" w:color="auto" w:sz="0" w:space="0"/>
              </w:rPr>
              <w:t>升的点燃式活塞内燃发动机的其他载人车辆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8703242110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仅装有排气量超过</w:t>
            </w:r>
            <w:r>
              <w:rPr>
                <w:rFonts w:hint="default" w:ascii="LinTimes" w:hAnsi="LinTimes" w:eastAsia="LinTimes" w:cs="LinTimes"/>
                <w:bdr w:val="none" w:color="auto" w:sz="0" w:space="0"/>
              </w:rPr>
              <w:t>4</w:t>
            </w:r>
            <w:r>
              <w:rPr>
                <w:rFonts w:hint="eastAsia" w:ascii="宋体" w:hAnsi="宋体" w:eastAsia="宋体" w:cs="宋体"/>
                <w:bdr w:val="none" w:color="auto" w:sz="0" w:space="0"/>
              </w:rPr>
              <w:t>升的点燃式活塞内燃发动机小轿车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8703242210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仅装有排气量超过</w:t>
            </w:r>
            <w:r>
              <w:rPr>
                <w:rFonts w:hint="default" w:ascii="LinTimes" w:hAnsi="LinTimes" w:eastAsia="LinTimes" w:cs="LinTimes"/>
                <w:bdr w:val="none" w:color="auto" w:sz="0" w:space="0"/>
              </w:rPr>
              <w:t>4</w:t>
            </w:r>
            <w:r>
              <w:rPr>
                <w:rFonts w:hint="eastAsia" w:ascii="宋体" w:hAnsi="宋体" w:eastAsia="宋体" w:cs="宋体"/>
                <w:bdr w:val="none" w:color="auto" w:sz="0" w:space="0"/>
              </w:rPr>
              <w:t>升的点燃式活塞内燃发动机越野车（</w:t>
            </w:r>
            <w:r>
              <w:rPr>
                <w:rFonts w:hint="default" w:ascii="LinTimes" w:hAnsi="LinTimes" w:eastAsia="LinTimes" w:cs="LinTimes"/>
                <w:bdr w:val="none" w:color="auto" w:sz="0" w:space="0"/>
              </w:rPr>
              <w:t>4</w:t>
            </w:r>
            <w:r>
              <w:rPr>
                <w:rFonts w:hint="eastAsia" w:ascii="宋体" w:hAnsi="宋体" w:eastAsia="宋体" w:cs="宋体"/>
                <w:bdr w:val="none" w:color="auto" w:sz="0" w:space="0"/>
              </w:rPr>
              <w:t>轮驱动）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8703242310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仅装有排气量超过</w:t>
            </w:r>
            <w:r>
              <w:rPr>
                <w:rFonts w:hint="default" w:ascii="LinTimes" w:hAnsi="LinTimes" w:eastAsia="LinTimes" w:cs="LinTimes"/>
                <w:bdr w:val="none" w:color="auto" w:sz="0" w:space="0"/>
              </w:rPr>
              <w:t>4</w:t>
            </w:r>
            <w:r>
              <w:rPr>
                <w:rFonts w:hint="eastAsia" w:ascii="宋体" w:hAnsi="宋体" w:eastAsia="宋体" w:cs="宋体"/>
                <w:bdr w:val="none" w:color="auto" w:sz="0" w:space="0"/>
              </w:rPr>
              <w:t>升的点燃式活塞内燃发动机的小客车（</w:t>
            </w:r>
            <w:r>
              <w:rPr>
                <w:rFonts w:hint="default" w:ascii="LinTimes" w:hAnsi="LinTimes" w:eastAsia="LinTimes" w:cs="LinTimes"/>
                <w:bdr w:val="none" w:color="auto" w:sz="0" w:space="0"/>
              </w:rPr>
              <w:t>9</w:t>
            </w:r>
            <w:r>
              <w:rPr>
                <w:rFonts w:hint="eastAsia" w:ascii="宋体" w:hAnsi="宋体" w:eastAsia="宋体" w:cs="宋体"/>
                <w:bdr w:val="none" w:color="auto" w:sz="0" w:space="0"/>
              </w:rPr>
              <w:t>座及以下）</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8703242910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仅装有排气量超过</w:t>
            </w:r>
            <w:r>
              <w:rPr>
                <w:rFonts w:hint="default" w:ascii="LinTimes" w:hAnsi="LinTimes" w:eastAsia="LinTimes" w:cs="LinTimes"/>
                <w:bdr w:val="none" w:color="auto" w:sz="0" w:space="0"/>
              </w:rPr>
              <w:t>4</w:t>
            </w:r>
            <w:r>
              <w:rPr>
                <w:rFonts w:hint="eastAsia" w:ascii="宋体" w:hAnsi="宋体" w:eastAsia="宋体" w:cs="宋体"/>
                <w:bdr w:val="none" w:color="auto" w:sz="0" w:space="0"/>
              </w:rPr>
              <w:t>升的点燃式活塞内燃发动机的其他载人车辆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8703311110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仅装有排气量不超过</w:t>
            </w:r>
            <w:r>
              <w:rPr>
                <w:rFonts w:hint="default" w:ascii="LinTimes" w:hAnsi="LinTimes" w:eastAsia="LinTimes" w:cs="LinTimes"/>
                <w:bdr w:val="none" w:color="auto" w:sz="0" w:space="0"/>
              </w:rPr>
              <w:t>1</w:t>
            </w:r>
            <w:r>
              <w:rPr>
                <w:rFonts w:hint="eastAsia" w:ascii="宋体" w:hAnsi="宋体" w:eastAsia="宋体" w:cs="宋体"/>
                <w:bdr w:val="none" w:color="auto" w:sz="0" w:space="0"/>
              </w:rPr>
              <w:t>升的压燃式活塞内燃发动机小轿车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8703311910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仅装有排气量不超过</w:t>
            </w:r>
            <w:r>
              <w:rPr>
                <w:rFonts w:hint="default" w:ascii="LinTimes" w:hAnsi="LinTimes" w:eastAsia="LinTimes" w:cs="LinTimes"/>
                <w:bdr w:val="none" w:color="auto" w:sz="0" w:space="0"/>
              </w:rPr>
              <w:t>1</w:t>
            </w:r>
            <w:r>
              <w:rPr>
                <w:rFonts w:hint="eastAsia" w:ascii="宋体" w:hAnsi="宋体" w:eastAsia="宋体" w:cs="宋体"/>
                <w:bdr w:val="none" w:color="auto" w:sz="0" w:space="0"/>
              </w:rPr>
              <w:t>升的压燃式活塞内燃发动机的其他载人车辆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8703312110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仅装有排气量超过</w:t>
            </w:r>
            <w:r>
              <w:rPr>
                <w:rFonts w:hint="default" w:ascii="LinTimes" w:hAnsi="LinTimes" w:eastAsia="LinTimes" w:cs="LinTimes"/>
                <w:bdr w:val="none" w:color="auto" w:sz="0" w:space="0"/>
              </w:rPr>
              <w:t>1</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1.5</w:t>
            </w:r>
            <w:r>
              <w:rPr>
                <w:rFonts w:hint="eastAsia" w:ascii="宋体" w:hAnsi="宋体" w:eastAsia="宋体" w:cs="宋体"/>
                <w:bdr w:val="none" w:color="auto" w:sz="0" w:space="0"/>
              </w:rPr>
              <w:t>升的压燃式活塞内燃发动机小轿车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8703312210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仅装有排气量超过</w:t>
            </w:r>
            <w:r>
              <w:rPr>
                <w:rFonts w:hint="default" w:ascii="LinTimes" w:hAnsi="LinTimes" w:eastAsia="LinTimes" w:cs="LinTimes"/>
                <w:bdr w:val="none" w:color="auto" w:sz="0" w:space="0"/>
              </w:rPr>
              <w:t>1</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1.5</w:t>
            </w:r>
            <w:r>
              <w:rPr>
                <w:rFonts w:hint="eastAsia" w:ascii="宋体" w:hAnsi="宋体" w:eastAsia="宋体" w:cs="宋体"/>
                <w:bdr w:val="none" w:color="auto" w:sz="0" w:space="0"/>
              </w:rPr>
              <w:t>升的压燃式活塞内燃发动机越野车（</w:t>
            </w:r>
            <w:r>
              <w:rPr>
                <w:rFonts w:hint="default" w:ascii="LinTimes" w:hAnsi="LinTimes" w:eastAsia="LinTimes" w:cs="LinTimes"/>
                <w:bdr w:val="none" w:color="auto" w:sz="0" w:space="0"/>
              </w:rPr>
              <w:t>4</w:t>
            </w:r>
            <w:r>
              <w:rPr>
                <w:rFonts w:hint="eastAsia" w:ascii="宋体" w:hAnsi="宋体" w:eastAsia="宋体" w:cs="宋体"/>
                <w:bdr w:val="none" w:color="auto" w:sz="0" w:space="0"/>
              </w:rPr>
              <w:t>轮驱动）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8703312310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仅装有排气量超过</w:t>
            </w:r>
            <w:r>
              <w:rPr>
                <w:rFonts w:hint="default" w:ascii="LinTimes" w:hAnsi="LinTimes" w:eastAsia="LinTimes" w:cs="LinTimes"/>
                <w:bdr w:val="none" w:color="auto" w:sz="0" w:space="0"/>
              </w:rPr>
              <w:t>1</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1.5</w:t>
            </w:r>
            <w:r>
              <w:rPr>
                <w:rFonts w:hint="eastAsia" w:ascii="宋体" w:hAnsi="宋体" w:eastAsia="宋体" w:cs="宋体"/>
                <w:bdr w:val="none" w:color="auto" w:sz="0" w:space="0"/>
              </w:rPr>
              <w:t>升的压燃式活塞内燃发动机小客车（</w:t>
            </w:r>
            <w:r>
              <w:rPr>
                <w:rFonts w:hint="default" w:ascii="LinTimes" w:hAnsi="LinTimes" w:eastAsia="LinTimes" w:cs="LinTimes"/>
                <w:bdr w:val="none" w:color="auto" w:sz="0" w:space="0"/>
              </w:rPr>
              <w:t>9</w:t>
            </w:r>
            <w:r>
              <w:rPr>
                <w:rFonts w:hint="eastAsia" w:ascii="宋体" w:hAnsi="宋体" w:eastAsia="宋体" w:cs="宋体"/>
                <w:bdr w:val="none" w:color="auto" w:sz="0" w:space="0"/>
              </w:rPr>
              <w:t>座及以下）</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8703312910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仅装有排气量超过</w:t>
            </w:r>
            <w:r>
              <w:rPr>
                <w:rFonts w:hint="default" w:ascii="LinTimes" w:hAnsi="LinTimes" w:eastAsia="LinTimes" w:cs="LinTimes"/>
                <w:bdr w:val="none" w:color="auto" w:sz="0" w:space="0"/>
              </w:rPr>
              <w:t>1</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1.5</w:t>
            </w:r>
            <w:r>
              <w:rPr>
                <w:rFonts w:hint="eastAsia" w:ascii="宋体" w:hAnsi="宋体" w:eastAsia="宋体" w:cs="宋体"/>
                <w:bdr w:val="none" w:color="auto" w:sz="0" w:space="0"/>
              </w:rPr>
              <w:t>升的压燃式活塞内燃发动机的其他载人车辆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8703321110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仅装有排气量超过</w:t>
            </w:r>
            <w:r>
              <w:rPr>
                <w:rFonts w:hint="default" w:ascii="LinTimes" w:hAnsi="LinTimes" w:eastAsia="LinTimes" w:cs="LinTimes"/>
                <w:bdr w:val="none" w:color="auto" w:sz="0" w:space="0"/>
              </w:rPr>
              <w:t>1.5</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2</w:t>
            </w:r>
            <w:r>
              <w:rPr>
                <w:rFonts w:hint="eastAsia" w:ascii="宋体" w:hAnsi="宋体" w:eastAsia="宋体" w:cs="宋体"/>
                <w:bdr w:val="none" w:color="auto" w:sz="0" w:space="0"/>
              </w:rPr>
              <w:t>升的压燃式活塞内燃发动机小轿车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8703321210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仅装有排气量超过</w:t>
            </w:r>
            <w:r>
              <w:rPr>
                <w:rFonts w:hint="default" w:ascii="LinTimes" w:hAnsi="LinTimes" w:eastAsia="LinTimes" w:cs="LinTimes"/>
                <w:bdr w:val="none" w:color="auto" w:sz="0" w:space="0"/>
              </w:rPr>
              <w:t>1.5</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2</w:t>
            </w:r>
            <w:r>
              <w:rPr>
                <w:rFonts w:hint="eastAsia" w:ascii="宋体" w:hAnsi="宋体" w:eastAsia="宋体" w:cs="宋体"/>
                <w:bdr w:val="none" w:color="auto" w:sz="0" w:space="0"/>
              </w:rPr>
              <w:t>升的压燃式活塞内燃发动机越野车（</w:t>
            </w:r>
            <w:r>
              <w:rPr>
                <w:rFonts w:hint="default" w:ascii="LinTimes" w:hAnsi="LinTimes" w:eastAsia="LinTimes" w:cs="LinTimes"/>
                <w:bdr w:val="none" w:color="auto" w:sz="0" w:space="0"/>
              </w:rPr>
              <w:t>4</w:t>
            </w:r>
            <w:r>
              <w:rPr>
                <w:rFonts w:hint="eastAsia" w:ascii="宋体" w:hAnsi="宋体" w:eastAsia="宋体" w:cs="宋体"/>
                <w:bdr w:val="none" w:color="auto" w:sz="0" w:space="0"/>
              </w:rPr>
              <w:t>轮驱动）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8703321310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仅装有排气量超过</w:t>
            </w:r>
            <w:r>
              <w:rPr>
                <w:rFonts w:hint="default" w:ascii="LinTimes" w:hAnsi="LinTimes" w:eastAsia="LinTimes" w:cs="LinTimes"/>
                <w:bdr w:val="none" w:color="auto" w:sz="0" w:space="0"/>
              </w:rPr>
              <w:t>1.5</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2</w:t>
            </w:r>
            <w:r>
              <w:rPr>
                <w:rFonts w:hint="eastAsia" w:ascii="宋体" w:hAnsi="宋体" w:eastAsia="宋体" w:cs="宋体"/>
                <w:bdr w:val="none" w:color="auto" w:sz="0" w:space="0"/>
              </w:rPr>
              <w:t>升的装压燃式活塞内燃发动机小客车（</w:t>
            </w:r>
            <w:r>
              <w:rPr>
                <w:rFonts w:hint="default" w:ascii="LinTimes" w:hAnsi="LinTimes" w:eastAsia="LinTimes" w:cs="LinTimes"/>
                <w:bdr w:val="none" w:color="auto" w:sz="0" w:space="0"/>
              </w:rPr>
              <w:t>9</w:t>
            </w:r>
            <w:r>
              <w:rPr>
                <w:rFonts w:hint="eastAsia" w:ascii="宋体" w:hAnsi="宋体" w:eastAsia="宋体" w:cs="宋体"/>
                <w:bdr w:val="none" w:color="auto" w:sz="0" w:space="0"/>
              </w:rPr>
              <w:t>座及以下）</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8703321910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仅装有排气量超过</w:t>
            </w:r>
            <w:r>
              <w:rPr>
                <w:rFonts w:hint="default" w:ascii="LinTimes" w:hAnsi="LinTimes" w:eastAsia="LinTimes" w:cs="LinTimes"/>
                <w:bdr w:val="none" w:color="auto" w:sz="0" w:space="0"/>
              </w:rPr>
              <w:t>1.5</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2</w:t>
            </w:r>
            <w:r>
              <w:rPr>
                <w:rFonts w:hint="eastAsia" w:ascii="宋体" w:hAnsi="宋体" w:eastAsia="宋体" w:cs="宋体"/>
                <w:bdr w:val="none" w:color="auto" w:sz="0" w:space="0"/>
              </w:rPr>
              <w:t>升的压燃式活塞内燃发动机的其他载人车辆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8703322110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仅装有排气量超过</w:t>
            </w:r>
            <w:r>
              <w:rPr>
                <w:rFonts w:hint="default" w:ascii="LinTimes" w:hAnsi="LinTimes" w:eastAsia="LinTimes" w:cs="LinTimes"/>
                <w:bdr w:val="none" w:color="auto" w:sz="0" w:space="0"/>
              </w:rPr>
              <w:t>2</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2.5</w:t>
            </w:r>
            <w:r>
              <w:rPr>
                <w:rFonts w:hint="eastAsia" w:ascii="宋体" w:hAnsi="宋体" w:eastAsia="宋体" w:cs="宋体"/>
                <w:bdr w:val="none" w:color="auto" w:sz="0" w:space="0"/>
              </w:rPr>
              <w:t>升的压燃式活塞内燃发动机小轿车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8703322210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仅装有排气量超过</w:t>
            </w:r>
            <w:r>
              <w:rPr>
                <w:rFonts w:hint="default" w:ascii="LinTimes" w:hAnsi="LinTimes" w:eastAsia="LinTimes" w:cs="LinTimes"/>
                <w:bdr w:val="none" w:color="auto" w:sz="0" w:space="0"/>
              </w:rPr>
              <w:t>2</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2.5</w:t>
            </w:r>
            <w:r>
              <w:rPr>
                <w:rFonts w:hint="eastAsia" w:ascii="宋体" w:hAnsi="宋体" w:eastAsia="宋体" w:cs="宋体"/>
                <w:bdr w:val="none" w:color="auto" w:sz="0" w:space="0"/>
              </w:rPr>
              <w:t>升的燃式活塞内燃发动机越野车（</w:t>
            </w:r>
            <w:r>
              <w:rPr>
                <w:rFonts w:hint="default" w:ascii="LinTimes" w:hAnsi="LinTimes" w:eastAsia="LinTimes" w:cs="LinTimes"/>
                <w:bdr w:val="none" w:color="auto" w:sz="0" w:space="0"/>
              </w:rPr>
              <w:t>4</w:t>
            </w:r>
            <w:r>
              <w:rPr>
                <w:rFonts w:hint="eastAsia" w:ascii="宋体" w:hAnsi="宋体" w:eastAsia="宋体" w:cs="宋体"/>
                <w:bdr w:val="none" w:color="auto" w:sz="0" w:space="0"/>
              </w:rPr>
              <w:t>轮驱动）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8703322310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仅装有排气量超过</w:t>
            </w:r>
            <w:r>
              <w:rPr>
                <w:rFonts w:hint="default" w:ascii="LinTimes" w:hAnsi="LinTimes" w:eastAsia="LinTimes" w:cs="LinTimes"/>
                <w:bdr w:val="none" w:color="auto" w:sz="0" w:space="0"/>
              </w:rPr>
              <w:t>2</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2.5</w:t>
            </w:r>
            <w:r>
              <w:rPr>
                <w:rFonts w:hint="eastAsia" w:ascii="宋体" w:hAnsi="宋体" w:eastAsia="宋体" w:cs="宋体"/>
                <w:bdr w:val="none" w:color="auto" w:sz="0" w:space="0"/>
              </w:rPr>
              <w:t>升的燃式活塞内燃发动机小客车（</w:t>
            </w:r>
            <w:r>
              <w:rPr>
                <w:rFonts w:hint="default" w:ascii="LinTimes" w:hAnsi="LinTimes" w:eastAsia="LinTimes" w:cs="LinTimes"/>
                <w:bdr w:val="none" w:color="auto" w:sz="0" w:space="0"/>
              </w:rPr>
              <w:t>9</w:t>
            </w:r>
            <w:r>
              <w:rPr>
                <w:rFonts w:hint="eastAsia" w:ascii="宋体" w:hAnsi="宋体" w:eastAsia="宋体" w:cs="宋体"/>
                <w:bdr w:val="none" w:color="auto" w:sz="0" w:space="0"/>
              </w:rPr>
              <w:t>座及以下）</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8703322910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仅装有排气量超过</w:t>
            </w:r>
            <w:r>
              <w:rPr>
                <w:rFonts w:hint="default" w:ascii="LinTimes" w:hAnsi="LinTimes" w:eastAsia="LinTimes" w:cs="LinTimes"/>
                <w:bdr w:val="none" w:color="auto" w:sz="0" w:space="0"/>
              </w:rPr>
              <w:t>2</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2.5</w:t>
            </w:r>
            <w:r>
              <w:rPr>
                <w:rFonts w:hint="eastAsia" w:ascii="宋体" w:hAnsi="宋体" w:eastAsia="宋体" w:cs="宋体"/>
                <w:bdr w:val="none" w:color="auto" w:sz="0" w:space="0"/>
              </w:rPr>
              <w:t>升的压燃式活塞内燃发动机的其他载人车辆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8703331110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仅装有排气量超过</w:t>
            </w:r>
            <w:r>
              <w:rPr>
                <w:rFonts w:hint="default" w:ascii="LinTimes" w:hAnsi="LinTimes" w:eastAsia="LinTimes" w:cs="LinTimes"/>
                <w:bdr w:val="none" w:color="auto" w:sz="0" w:space="0"/>
              </w:rPr>
              <w:t>2.5</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3</w:t>
            </w:r>
            <w:r>
              <w:rPr>
                <w:rFonts w:hint="eastAsia" w:ascii="宋体" w:hAnsi="宋体" w:eastAsia="宋体" w:cs="宋体"/>
                <w:bdr w:val="none" w:color="auto" w:sz="0" w:space="0"/>
              </w:rPr>
              <w:t>升的压燃式活塞内燃发动机小轿车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8703331210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仅装有排气量超过</w:t>
            </w:r>
            <w:r>
              <w:rPr>
                <w:rFonts w:hint="default" w:ascii="LinTimes" w:hAnsi="LinTimes" w:eastAsia="LinTimes" w:cs="LinTimes"/>
                <w:bdr w:val="none" w:color="auto" w:sz="0" w:space="0"/>
              </w:rPr>
              <w:t>2.5</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3</w:t>
            </w:r>
            <w:r>
              <w:rPr>
                <w:rFonts w:hint="eastAsia" w:ascii="宋体" w:hAnsi="宋体" w:eastAsia="宋体" w:cs="宋体"/>
                <w:bdr w:val="none" w:color="auto" w:sz="0" w:space="0"/>
              </w:rPr>
              <w:t>升的压燃式活塞内燃发动机越野车（</w:t>
            </w:r>
            <w:r>
              <w:rPr>
                <w:rFonts w:hint="default" w:ascii="LinTimes" w:hAnsi="LinTimes" w:eastAsia="LinTimes" w:cs="LinTimes"/>
                <w:bdr w:val="none" w:color="auto" w:sz="0" w:space="0"/>
              </w:rPr>
              <w:t>4</w:t>
            </w:r>
            <w:r>
              <w:rPr>
                <w:rFonts w:hint="eastAsia" w:ascii="宋体" w:hAnsi="宋体" w:eastAsia="宋体" w:cs="宋体"/>
                <w:bdr w:val="none" w:color="auto" w:sz="0" w:space="0"/>
              </w:rPr>
              <w:t>轮驱动）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8703331310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仅装有排气量超过</w:t>
            </w:r>
            <w:r>
              <w:rPr>
                <w:rFonts w:hint="default" w:ascii="LinTimes" w:hAnsi="LinTimes" w:eastAsia="LinTimes" w:cs="LinTimes"/>
                <w:bdr w:val="none" w:color="auto" w:sz="0" w:space="0"/>
              </w:rPr>
              <w:t>2.5</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3</w:t>
            </w:r>
            <w:r>
              <w:rPr>
                <w:rFonts w:hint="eastAsia" w:ascii="宋体" w:hAnsi="宋体" w:eastAsia="宋体" w:cs="宋体"/>
                <w:bdr w:val="none" w:color="auto" w:sz="0" w:space="0"/>
              </w:rPr>
              <w:t>升的压燃式活塞内燃发动机小客车（</w:t>
            </w:r>
            <w:r>
              <w:rPr>
                <w:rFonts w:hint="default" w:ascii="LinTimes" w:hAnsi="LinTimes" w:eastAsia="LinTimes" w:cs="LinTimes"/>
                <w:bdr w:val="none" w:color="auto" w:sz="0" w:space="0"/>
              </w:rPr>
              <w:t>9</w:t>
            </w:r>
            <w:r>
              <w:rPr>
                <w:rFonts w:hint="eastAsia" w:ascii="宋体" w:hAnsi="宋体" w:eastAsia="宋体" w:cs="宋体"/>
                <w:bdr w:val="none" w:color="auto" w:sz="0" w:space="0"/>
              </w:rPr>
              <w:t>座及以下）</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8703331910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仅装有排气量超过</w:t>
            </w:r>
            <w:r>
              <w:rPr>
                <w:rFonts w:hint="default" w:ascii="LinTimes" w:hAnsi="LinTimes" w:eastAsia="LinTimes" w:cs="LinTimes"/>
                <w:bdr w:val="none" w:color="auto" w:sz="0" w:space="0"/>
              </w:rPr>
              <w:t>2.5</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3</w:t>
            </w:r>
            <w:r>
              <w:rPr>
                <w:rFonts w:hint="eastAsia" w:ascii="宋体" w:hAnsi="宋体" w:eastAsia="宋体" w:cs="宋体"/>
                <w:bdr w:val="none" w:color="auto" w:sz="0" w:space="0"/>
              </w:rPr>
              <w:t>升的压燃式活塞内燃发动机的其他载人车辆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8703332110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仅装有排气量超过</w:t>
            </w:r>
            <w:r>
              <w:rPr>
                <w:rFonts w:hint="default" w:ascii="LinTimes" w:hAnsi="LinTimes" w:eastAsia="LinTimes" w:cs="LinTimes"/>
                <w:bdr w:val="none" w:color="auto" w:sz="0" w:space="0"/>
              </w:rPr>
              <w:t>3</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4</w:t>
            </w:r>
            <w:r>
              <w:rPr>
                <w:rFonts w:hint="eastAsia" w:ascii="宋体" w:hAnsi="宋体" w:eastAsia="宋体" w:cs="宋体"/>
                <w:bdr w:val="none" w:color="auto" w:sz="0" w:space="0"/>
              </w:rPr>
              <w:t>升的压燃式活塞内燃发动机小轿车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8703332210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仅装有排气量超过</w:t>
            </w:r>
            <w:r>
              <w:rPr>
                <w:rFonts w:hint="default" w:ascii="LinTimes" w:hAnsi="LinTimes" w:eastAsia="LinTimes" w:cs="LinTimes"/>
                <w:bdr w:val="none" w:color="auto" w:sz="0" w:space="0"/>
              </w:rPr>
              <w:t>3</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4</w:t>
            </w:r>
            <w:r>
              <w:rPr>
                <w:rFonts w:hint="eastAsia" w:ascii="宋体" w:hAnsi="宋体" w:eastAsia="宋体" w:cs="宋体"/>
                <w:bdr w:val="none" w:color="auto" w:sz="0" w:space="0"/>
              </w:rPr>
              <w:t>升的压燃式活塞内燃发动机越野车（</w:t>
            </w:r>
            <w:r>
              <w:rPr>
                <w:rFonts w:hint="default" w:ascii="LinTimes" w:hAnsi="LinTimes" w:eastAsia="LinTimes" w:cs="LinTimes"/>
                <w:bdr w:val="none" w:color="auto" w:sz="0" w:space="0"/>
              </w:rPr>
              <w:t>4</w:t>
            </w:r>
            <w:r>
              <w:rPr>
                <w:rFonts w:hint="eastAsia" w:ascii="宋体" w:hAnsi="宋体" w:eastAsia="宋体" w:cs="宋体"/>
                <w:bdr w:val="none" w:color="auto" w:sz="0" w:space="0"/>
              </w:rPr>
              <w:t>轮驱动）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8703332310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仅装有排气量超过</w:t>
            </w:r>
            <w:r>
              <w:rPr>
                <w:rFonts w:hint="default" w:ascii="LinTimes" w:hAnsi="LinTimes" w:eastAsia="LinTimes" w:cs="LinTimes"/>
                <w:bdr w:val="none" w:color="auto" w:sz="0" w:space="0"/>
              </w:rPr>
              <w:t>3</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4</w:t>
            </w:r>
            <w:r>
              <w:rPr>
                <w:rFonts w:hint="eastAsia" w:ascii="宋体" w:hAnsi="宋体" w:eastAsia="宋体" w:cs="宋体"/>
                <w:bdr w:val="none" w:color="auto" w:sz="0" w:space="0"/>
              </w:rPr>
              <w:t>升的压燃式活塞内燃发动机小客车（</w:t>
            </w:r>
            <w:r>
              <w:rPr>
                <w:rFonts w:hint="default" w:ascii="LinTimes" w:hAnsi="LinTimes" w:eastAsia="LinTimes" w:cs="LinTimes"/>
                <w:bdr w:val="none" w:color="auto" w:sz="0" w:space="0"/>
              </w:rPr>
              <w:t>9</w:t>
            </w:r>
            <w:r>
              <w:rPr>
                <w:rFonts w:hint="eastAsia" w:ascii="宋体" w:hAnsi="宋体" w:eastAsia="宋体" w:cs="宋体"/>
                <w:bdr w:val="none" w:color="auto" w:sz="0" w:space="0"/>
              </w:rPr>
              <w:t>座及以下）</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8703332910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仅装有排气量超过</w:t>
            </w:r>
            <w:r>
              <w:rPr>
                <w:rFonts w:hint="default" w:ascii="LinTimes" w:hAnsi="LinTimes" w:eastAsia="LinTimes" w:cs="LinTimes"/>
                <w:bdr w:val="none" w:color="auto" w:sz="0" w:space="0"/>
              </w:rPr>
              <w:t>3</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4</w:t>
            </w:r>
            <w:r>
              <w:rPr>
                <w:rFonts w:hint="eastAsia" w:ascii="宋体" w:hAnsi="宋体" w:eastAsia="宋体" w:cs="宋体"/>
                <w:bdr w:val="none" w:color="auto" w:sz="0" w:space="0"/>
              </w:rPr>
              <w:t>升的压燃式活塞内燃发动机的其他载人车辆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8703336110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仅装有排气量超过</w:t>
            </w:r>
            <w:r>
              <w:rPr>
                <w:rFonts w:hint="default" w:ascii="LinTimes" w:hAnsi="LinTimes" w:eastAsia="LinTimes" w:cs="LinTimes"/>
                <w:bdr w:val="none" w:color="auto" w:sz="0" w:space="0"/>
              </w:rPr>
              <w:t>4</w:t>
            </w:r>
            <w:r>
              <w:rPr>
                <w:rFonts w:hint="eastAsia" w:ascii="宋体" w:hAnsi="宋体" w:eastAsia="宋体" w:cs="宋体"/>
                <w:bdr w:val="none" w:color="auto" w:sz="0" w:space="0"/>
              </w:rPr>
              <w:t>升的压燃式活塞内燃发动机小轿车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8703336210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仅装有排气量超过</w:t>
            </w:r>
            <w:r>
              <w:rPr>
                <w:rFonts w:hint="default" w:ascii="LinTimes" w:hAnsi="LinTimes" w:eastAsia="LinTimes" w:cs="LinTimes"/>
                <w:bdr w:val="none" w:color="auto" w:sz="0" w:space="0"/>
              </w:rPr>
              <w:t>4</w:t>
            </w:r>
            <w:r>
              <w:rPr>
                <w:rFonts w:hint="eastAsia" w:ascii="宋体" w:hAnsi="宋体" w:eastAsia="宋体" w:cs="宋体"/>
                <w:bdr w:val="none" w:color="auto" w:sz="0" w:space="0"/>
              </w:rPr>
              <w:t>升的压燃式活塞内燃发动机越野车（</w:t>
            </w:r>
            <w:r>
              <w:rPr>
                <w:rFonts w:hint="default" w:ascii="LinTimes" w:hAnsi="LinTimes" w:eastAsia="LinTimes" w:cs="LinTimes"/>
                <w:bdr w:val="none" w:color="auto" w:sz="0" w:space="0"/>
              </w:rPr>
              <w:t>4</w:t>
            </w:r>
            <w:r>
              <w:rPr>
                <w:rFonts w:hint="eastAsia" w:ascii="宋体" w:hAnsi="宋体" w:eastAsia="宋体" w:cs="宋体"/>
                <w:bdr w:val="none" w:color="auto" w:sz="0" w:space="0"/>
              </w:rPr>
              <w:t>轮驱动）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8703336310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仅装有排气量超过</w:t>
            </w:r>
            <w:r>
              <w:rPr>
                <w:rFonts w:hint="default" w:ascii="LinTimes" w:hAnsi="LinTimes" w:eastAsia="LinTimes" w:cs="LinTimes"/>
                <w:bdr w:val="none" w:color="auto" w:sz="0" w:space="0"/>
              </w:rPr>
              <w:t>4</w:t>
            </w:r>
            <w:r>
              <w:rPr>
                <w:rFonts w:hint="eastAsia" w:ascii="宋体" w:hAnsi="宋体" w:eastAsia="宋体" w:cs="宋体"/>
                <w:bdr w:val="none" w:color="auto" w:sz="0" w:space="0"/>
              </w:rPr>
              <w:t>升的压燃式活塞内燃发动机小客车（</w:t>
            </w:r>
            <w:r>
              <w:rPr>
                <w:rFonts w:hint="default" w:ascii="LinTimes" w:hAnsi="LinTimes" w:eastAsia="LinTimes" w:cs="LinTimes"/>
                <w:bdr w:val="none" w:color="auto" w:sz="0" w:space="0"/>
              </w:rPr>
              <w:t>9</w:t>
            </w:r>
            <w:r>
              <w:rPr>
                <w:rFonts w:hint="eastAsia" w:ascii="宋体" w:hAnsi="宋体" w:eastAsia="宋体" w:cs="宋体"/>
                <w:bdr w:val="none" w:color="auto" w:sz="0" w:space="0"/>
              </w:rPr>
              <w:t>座及以下）</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8703336910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仅装有排气量超过</w:t>
            </w:r>
            <w:r>
              <w:rPr>
                <w:rFonts w:hint="default" w:ascii="LinTimes" w:hAnsi="LinTimes" w:eastAsia="LinTimes" w:cs="LinTimes"/>
                <w:bdr w:val="none" w:color="auto" w:sz="0" w:space="0"/>
              </w:rPr>
              <w:t>4</w:t>
            </w:r>
            <w:r>
              <w:rPr>
                <w:rFonts w:hint="eastAsia" w:ascii="宋体" w:hAnsi="宋体" w:eastAsia="宋体" w:cs="宋体"/>
                <w:bdr w:val="none" w:color="auto" w:sz="0" w:space="0"/>
              </w:rPr>
              <w:t>升的压燃式活塞内燃发动机其他载人车辆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8703401110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同时装有点燃式活塞内燃发动机（排气量不超过</w:t>
            </w:r>
            <w:r>
              <w:rPr>
                <w:rFonts w:hint="default" w:ascii="LinTimes" w:hAnsi="LinTimes" w:eastAsia="LinTimes" w:cs="LinTimes"/>
                <w:bdr w:val="none" w:color="auto" w:sz="0" w:space="0"/>
              </w:rPr>
              <w:t>1</w:t>
            </w:r>
            <w:r>
              <w:rPr>
                <w:rFonts w:hint="eastAsia" w:ascii="宋体" w:hAnsi="宋体" w:eastAsia="宋体" w:cs="宋体"/>
                <w:bdr w:val="none" w:color="auto" w:sz="0" w:space="0"/>
              </w:rPr>
              <w:t>升）及驱动电动机的小轿车（可通过接插外部电源进行充电的除外）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8703401210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同时装有点燃式活塞内燃发动机（排气量不超过</w:t>
            </w:r>
            <w:r>
              <w:rPr>
                <w:rFonts w:hint="default" w:ascii="LinTimes" w:hAnsi="LinTimes" w:eastAsia="LinTimes" w:cs="LinTimes"/>
                <w:bdr w:val="none" w:color="auto" w:sz="0" w:space="0"/>
              </w:rPr>
              <w:t>1</w:t>
            </w:r>
            <w:r>
              <w:rPr>
                <w:rFonts w:hint="eastAsia" w:ascii="宋体" w:hAnsi="宋体" w:eastAsia="宋体" w:cs="宋体"/>
                <w:bdr w:val="none" w:color="auto" w:sz="0" w:space="0"/>
              </w:rPr>
              <w:t>升）及驱动电动机的越野车（</w:t>
            </w:r>
            <w:r>
              <w:rPr>
                <w:rFonts w:hint="default" w:ascii="LinTimes" w:hAnsi="LinTimes" w:eastAsia="LinTimes" w:cs="LinTimes"/>
                <w:bdr w:val="none" w:color="auto" w:sz="0" w:space="0"/>
              </w:rPr>
              <w:t>4</w:t>
            </w:r>
            <w:r>
              <w:rPr>
                <w:rFonts w:hint="eastAsia" w:ascii="宋体" w:hAnsi="宋体" w:eastAsia="宋体" w:cs="宋体"/>
                <w:bdr w:val="none" w:color="auto" w:sz="0" w:space="0"/>
              </w:rPr>
              <w:t>轮驱动）（可通过接插外部电源进行充电的除外）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8703401310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同时装有点燃式活塞内燃发动机（排气量不超过</w:t>
            </w:r>
            <w:r>
              <w:rPr>
                <w:rFonts w:hint="default" w:ascii="LinTimes" w:hAnsi="LinTimes" w:eastAsia="LinTimes" w:cs="LinTimes"/>
                <w:bdr w:val="none" w:color="auto" w:sz="0" w:space="0"/>
              </w:rPr>
              <w:t>1</w:t>
            </w:r>
            <w:r>
              <w:rPr>
                <w:rFonts w:hint="eastAsia" w:ascii="宋体" w:hAnsi="宋体" w:eastAsia="宋体" w:cs="宋体"/>
                <w:bdr w:val="none" w:color="auto" w:sz="0" w:space="0"/>
              </w:rPr>
              <w:t>升）及驱动电动机的小客车（</w:t>
            </w:r>
            <w:r>
              <w:rPr>
                <w:rFonts w:hint="default" w:ascii="LinTimes" w:hAnsi="LinTimes" w:eastAsia="LinTimes" w:cs="LinTimes"/>
                <w:bdr w:val="none" w:color="auto" w:sz="0" w:space="0"/>
              </w:rPr>
              <w:t>9</w:t>
            </w:r>
            <w:r>
              <w:rPr>
                <w:rFonts w:hint="eastAsia" w:ascii="宋体" w:hAnsi="宋体" w:eastAsia="宋体" w:cs="宋体"/>
                <w:bdr w:val="none" w:color="auto" w:sz="0" w:space="0"/>
              </w:rPr>
              <w:t>座及以下，可通过接插外部电源进行充电的除外）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8703401910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同时装有点燃式活塞内燃发动机（排气量不超过</w:t>
            </w:r>
            <w:r>
              <w:rPr>
                <w:rFonts w:hint="default" w:ascii="LinTimes" w:hAnsi="LinTimes" w:eastAsia="LinTimes" w:cs="LinTimes"/>
                <w:bdr w:val="none" w:color="auto" w:sz="0" w:space="0"/>
              </w:rPr>
              <w:t>1</w:t>
            </w:r>
            <w:r>
              <w:rPr>
                <w:rFonts w:hint="eastAsia" w:ascii="宋体" w:hAnsi="宋体" w:eastAsia="宋体" w:cs="宋体"/>
                <w:bdr w:val="none" w:color="auto" w:sz="0" w:space="0"/>
              </w:rPr>
              <w:t>升）及驱动电动机的其他载人车辆（可通过接插外部电源进行充电的除外）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8703402110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同时装有点燃式活塞内燃发动机（排气量超过</w:t>
            </w:r>
            <w:r>
              <w:rPr>
                <w:rFonts w:hint="default" w:ascii="LinTimes" w:hAnsi="LinTimes" w:eastAsia="LinTimes" w:cs="LinTimes"/>
                <w:bdr w:val="none" w:color="auto" w:sz="0" w:space="0"/>
              </w:rPr>
              <w:t>1</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1.5</w:t>
            </w:r>
            <w:r>
              <w:rPr>
                <w:rFonts w:hint="eastAsia" w:ascii="宋体" w:hAnsi="宋体" w:eastAsia="宋体" w:cs="宋体"/>
                <w:bdr w:val="none" w:color="auto" w:sz="0" w:space="0"/>
              </w:rPr>
              <w:t>升）及驱动电动机的小轿车（可通过接插外部电源进行充电的除外）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8703402210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同时装有点燃式活塞内燃发动机（排气量超过</w:t>
            </w:r>
            <w:r>
              <w:rPr>
                <w:rFonts w:hint="default" w:ascii="LinTimes" w:hAnsi="LinTimes" w:eastAsia="LinTimes" w:cs="LinTimes"/>
                <w:bdr w:val="none" w:color="auto" w:sz="0" w:space="0"/>
              </w:rPr>
              <w:t>1</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1.5</w:t>
            </w:r>
            <w:r>
              <w:rPr>
                <w:rFonts w:hint="eastAsia" w:ascii="宋体" w:hAnsi="宋体" w:eastAsia="宋体" w:cs="宋体"/>
                <w:bdr w:val="none" w:color="auto" w:sz="0" w:space="0"/>
              </w:rPr>
              <w:t>升）及驱动电动机的四轮驱动越野车（可通过接插外部电源进行充电的除外）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8703402310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同时装有点燃式活塞内燃发动机（排气量超过</w:t>
            </w:r>
            <w:r>
              <w:rPr>
                <w:rFonts w:hint="default" w:ascii="LinTimes" w:hAnsi="LinTimes" w:eastAsia="LinTimes" w:cs="LinTimes"/>
                <w:bdr w:val="none" w:color="auto" w:sz="0" w:space="0"/>
              </w:rPr>
              <w:t>1</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1.5</w:t>
            </w:r>
            <w:r>
              <w:rPr>
                <w:rFonts w:hint="eastAsia" w:ascii="宋体" w:hAnsi="宋体" w:eastAsia="宋体" w:cs="宋体"/>
                <w:bdr w:val="none" w:color="auto" w:sz="0" w:space="0"/>
              </w:rPr>
              <w:t>升）及驱动电动机的小客车（</w:t>
            </w:r>
            <w:r>
              <w:rPr>
                <w:rFonts w:hint="default" w:ascii="LinTimes" w:hAnsi="LinTimes" w:eastAsia="LinTimes" w:cs="LinTimes"/>
                <w:bdr w:val="none" w:color="auto" w:sz="0" w:space="0"/>
              </w:rPr>
              <w:t>9</w:t>
            </w:r>
            <w:r>
              <w:rPr>
                <w:rFonts w:hint="eastAsia" w:ascii="宋体" w:hAnsi="宋体" w:eastAsia="宋体" w:cs="宋体"/>
                <w:bdr w:val="none" w:color="auto" w:sz="0" w:space="0"/>
              </w:rPr>
              <w:t>座及以下，可通过接插外部电源进行充电的除外）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8703402910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同时装有点燃式活塞内燃发动机（排气量超过</w:t>
            </w:r>
            <w:r>
              <w:rPr>
                <w:rFonts w:hint="default" w:ascii="LinTimes" w:hAnsi="LinTimes" w:eastAsia="LinTimes" w:cs="LinTimes"/>
                <w:bdr w:val="none" w:color="auto" w:sz="0" w:space="0"/>
              </w:rPr>
              <w:t>1</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1.5</w:t>
            </w:r>
            <w:r>
              <w:rPr>
                <w:rFonts w:hint="eastAsia" w:ascii="宋体" w:hAnsi="宋体" w:eastAsia="宋体" w:cs="宋体"/>
                <w:bdr w:val="none" w:color="auto" w:sz="0" w:space="0"/>
              </w:rPr>
              <w:t>升）及驱动电动机的其他载人车辆（可通过接插外部电源进行充电的除外）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8703403110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同时装有点燃式活塞内燃发动机（排气量超过</w:t>
            </w:r>
            <w:r>
              <w:rPr>
                <w:rFonts w:hint="default" w:ascii="LinTimes" w:hAnsi="LinTimes" w:eastAsia="LinTimes" w:cs="LinTimes"/>
                <w:bdr w:val="none" w:color="auto" w:sz="0" w:space="0"/>
              </w:rPr>
              <w:t>1.5</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2</w:t>
            </w:r>
            <w:r>
              <w:rPr>
                <w:rFonts w:hint="eastAsia" w:ascii="宋体" w:hAnsi="宋体" w:eastAsia="宋体" w:cs="宋体"/>
                <w:bdr w:val="none" w:color="auto" w:sz="0" w:space="0"/>
              </w:rPr>
              <w:t>升）及驱动电动机的小轿车（可通过接插外部电源进行充电的除外）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8703403210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同时装有点燃式活塞内燃发动机（排气量超过</w:t>
            </w:r>
            <w:r>
              <w:rPr>
                <w:rFonts w:hint="default" w:ascii="LinTimes" w:hAnsi="LinTimes" w:eastAsia="LinTimes" w:cs="LinTimes"/>
                <w:bdr w:val="none" w:color="auto" w:sz="0" w:space="0"/>
              </w:rPr>
              <w:t>1.5</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2</w:t>
            </w:r>
            <w:r>
              <w:rPr>
                <w:rFonts w:hint="eastAsia" w:ascii="宋体" w:hAnsi="宋体" w:eastAsia="宋体" w:cs="宋体"/>
                <w:bdr w:val="none" w:color="auto" w:sz="0" w:space="0"/>
              </w:rPr>
              <w:t>升）及驱动电动机的四轮驱动越野车（可通过接插外部电源进行充电的除外）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8703403310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同时装有点燃式活塞内燃发动机（排气量超过</w:t>
            </w:r>
            <w:r>
              <w:rPr>
                <w:rFonts w:hint="default" w:ascii="LinTimes" w:hAnsi="LinTimes" w:eastAsia="LinTimes" w:cs="LinTimes"/>
                <w:bdr w:val="none" w:color="auto" w:sz="0" w:space="0"/>
              </w:rPr>
              <w:t>1.5</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2</w:t>
            </w:r>
            <w:r>
              <w:rPr>
                <w:rFonts w:hint="eastAsia" w:ascii="宋体" w:hAnsi="宋体" w:eastAsia="宋体" w:cs="宋体"/>
                <w:bdr w:val="none" w:color="auto" w:sz="0" w:space="0"/>
              </w:rPr>
              <w:t>升）及驱动电动机的小客车（</w:t>
            </w:r>
            <w:r>
              <w:rPr>
                <w:rFonts w:hint="default" w:ascii="LinTimes" w:hAnsi="LinTimes" w:eastAsia="LinTimes" w:cs="LinTimes"/>
                <w:bdr w:val="none" w:color="auto" w:sz="0" w:space="0"/>
              </w:rPr>
              <w:t>9</w:t>
            </w:r>
            <w:r>
              <w:rPr>
                <w:rFonts w:hint="eastAsia" w:ascii="宋体" w:hAnsi="宋体" w:eastAsia="宋体" w:cs="宋体"/>
                <w:bdr w:val="none" w:color="auto" w:sz="0" w:space="0"/>
              </w:rPr>
              <w:t>座及以下，可通过接插外部电源进行充电的除外）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8703403910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同时装有点燃式活塞内燃发动机（排气量超过</w:t>
            </w:r>
            <w:r>
              <w:rPr>
                <w:rFonts w:hint="default" w:ascii="LinTimes" w:hAnsi="LinTimes" w:eastAsia="LinTimes" w:cs="LinTimes"/>
                <w:bdr w:val="none" w:color="auto" w:sz="0" w:space="0"/>
              </w:rPr>
              <w:t>1.5</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2</w:t>
            </w:r>
            <w:r>
              <w:rPr>
                <w:rFonts w:hint="eastAsia" w:ascii="宋体" w:hAnsi="宋体" w:eastAsia="宋体" w:cs="宋体"/>
                <w:bdr w:val="none" w:color="auto" w:sz="0" w:space="0"/>
              </w:rPr>
              <w:t>升）及驱动电动机的其他载人车辆（可通过接插外部电源进行充电的除外）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8703404110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同时装有点燃式活塞内燃发动机（排气量超过</w:t>
            </w:r>
            <w:r>
              <w:rPr>
                <w:rFonts w:hint="default" w:ascii="LinTimes" w:hAnsi="LinTimes" w:eastAsia="LinTimes" w:cs="LinTimes"/>
                <w:bdr w:val="none" w:color="auto" w:sz="0" w:space="0"/>
              </w:rPr>
              <w:t>2</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2.5</w:t>
            </w:r>
            <w:r>
              <w:rPr>
                <w:rFonts w:hint="eastAsia" w:ascii="宋体" w:hAnsi="宋体" w:eastAsia="宋体" w:cs="宋体"/>
                <w:bdr w:val="none" w:color="auto" w:sz="0" w:space="0"/>
              </w:rPr>
              <w:t>升）及驱动电动机的小轿车（可通过接插外部电源进行充电的除外）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8703404210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同时装有点燃式活塞内燃发动机（排气量超过</w:t>
            </w:r>
            <w:r>
              <w:rPr>
                <w:rFonts w:hint="default" w:ascii="LinTimes" w:hAnsi="LinTimes" w:eastAsia="LinTimes" w:cs="LinTimes"/>
                <w:bdr w:val="none" w:color="auto" w:sz="0" w:space="0"/>
              </w:rPr>
              <w:t>2</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2.5</w:t>
            </w:r>
            <w:r>
              <w:rPr>
                <w:rFonts w:hint="eastAsia" w:ascii="宋体" w:hAnsi="宋体" w:eastAsia="宋体" w:cs="宋体"/>
                <w:bdr w:val="none" w:color="auto" w:sz="0" w:space="0"/>
              </w:rPr>
              <w:t>升）及驱动电动机的四轮驱动越野车（可通过接插外部电源进行充电的除外）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8703404310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同时装有点燃式活塞内燃发动机（排气量超过</w:t>
            </w:r>
            <w:r>
              <w:rPr>
                <w:rFonts w:hint="default" w:ascii="LinTimes" w:hAnsi="LinTimes" w:eastAsia="LinTimes" w:cs="LinTimes"/>
                <w:bdr w:val="none" w:color="auto" w:sz="0" w:space="0"/>
              </w:rPr>
              <w:t>2</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2.5</w:t>
            </w:r>
            <w:r>
              <w:rPr>
                <w:rFonts w:hint="eastAsia" w:ascii="宋体" w:hAnsi="宋体" w:eastAsia="宋体" w:cs="宋体"/>
                <w:bdr w:val="none" w:color="auto" w:sz="0" w:space="0"/>
              </w:rPr>
              <w:t>升）及驱动电动机的小客车（</w:t>
            </w:r>
            <w:r>
              <w:rPr>
                <w:rFonts w:hint="default" w:ascii="LinTimes" w:hAnsi="LinTimes" w:eastAsia="LinTimes" w:cs="LinTimes"/>
                <w:bdr w:val="none" w:color="auto" w:sz="0" w:space="0"/>
              </w:rPr>
              <w:t>9</w:t>
            </w:r>
            <w:r>
              <w:rPr>
                <w:rFonts w:hint="eastAsia" w:ascii="宋体" w:hAnsi="宋体" w:eastAsia="宋体" w:cs="宋体"/>
                <w:bdr w:val="none" w:color="auto" w:sz="0" w:space="0"/>
              </w:rPr>
              <w:t>座及以下，可通过接插外部电源进行充电的除外）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8703404910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同时装有点燃式活塞内燃发动机（排气量超过</w:t>
            </w:r>
            <w:r>
              <w:rPr>
                <w:rFonts w:hint="default" w:ascii="LinTimes" w:hAnsi="LinTimes" w:eastAsia="LinTimes" w:cs="LinTimes"/>
                <w:bdr w:val="none" w:color="auto" w:sz="0" w:space="0"/>
              </w:rPr>
              <w:t>2</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2.5</w:t>
            </w:r>
            <w:r>
              <w:rPr>
                <w:rFonts w:hint="eastAsia" w:ascii="宋体" w:hAnsi="宋体" w:eastAsia="宋体" w:cs="宋体"/>
                <w:bdr w:val="none" w:color="auto" w:sz="0" w:space="0"/>
              </w:rPr>
              <w:t>升）及驱动电动机的其他载人车辆（可通过接插外部电源进行充电的除外）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8703405110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同时装有点燃式活塞内燃发动机（排气量超过</w:t>
            </w:r>
            <w:r>
              <w:rPr>
                <w:rFonts w:hint="default" w:ascii="LinTimes" w:hAnsi="LinTimes" w:eastAsia="LinTimes" w:cs="LinTimes"/>
                <w:bdr w:val="none" w:color="auto" w:sz="0" w:space="0"/>
              </w:rPr>
              <w:t>2.5</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3</w:t>
            </w:r>
            <w:r>
              <w:rPr>
                <w:rFonts w:hint="eastAsia" w:ascii="宋体" w:hAnsi="宋体" w:eastAsia="宋体" w:cs="宋体"/>
                <w:bdr w:val="none" w:color="auto" w:sz="0" w:space="0"/>
              </w:rPr>
              <w:t>升）及驱动电动机的小轿车（可通过接插外部电源进行充电的除外）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8703405210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同时装有点燃式活塞内燃发动机（排气量超过</w:t>
            </w:r>
            <w:r>
              <w:rPr>
                <w:rFonts w:hint="default" w:ascii="LinTimes" w:hAnsi="LinTimes" w:eastAsia="LinTimes" w:cs="LinTimes"/>
                <w:bdr w:val="none" w:color="auto" w:sz="0" w:space="0"/>
              </w:rPr>
              <w:t>2.5</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3</w:t>
            </w:r>
            <w:r>
              <w:rPr>
                <w:rFonts w:hint="eastAsia" w:ascii="宋体" w:hAnsi="宋体" w:eastAsia="宋体" w:cs="宋体"/>
                <w:bdr w:val="none" w:color="auto" w:sz="0" w:space="0"/>
              </w:rPr>
              <w:t>升）及驱动电动机的四轮驱动越野车（可通过接插外部电源进行充电的除外）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8703405310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同时装有点燃式活塞内燃发动机（排气量超过</w:t>
            </w:r>
            <w:r>
              <w:rPr>
                <w:rFonts w:hint="default" w:ascii="LinTimes" w:hAnsi="LinTimes" w:eastAsia="LinTimes" w:cs="LinTimes"/>
                <w:bdr w:val="none" w:color="auto" w:sz="0" w:space="0"/>
              </w:rPr>
              <w:t>2.5</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3</w:t>
            </w:r>
            <w:r>
              <w:rPr>
                <w:rFonts w:hint="eastAsia" w:ascii="宋体" w:hAnsi="宋体" w:eastAsia="宋体" w:cs="宋体"/>
                <w:bdr w:val="none" w:color="auto" w:sz="0" w:space="0"/>
              </w:rPr>
              <w:t>升）及驱动电动机的小客车（</w:t>
            </w:r>
            <w:r>
              <w:rPr>
                <w:rFonts w:hint="default" w:ascii="LinTimes" w:hAnsi="LinTimes" w:eastAsia="LinTimes" w:cs="LinTimes"/>
                <w:bdr w:val="none" w:color="auto" w:sz="0" w:space="0"/>
              </w:rPr>
              <w:t>9</w:t>
            </w:r>
            <w:r>
              <w:rPr>
                <w:rFonts w:hint="eastAsia" w:ascii="宋体" w:hAnsi="宋体" w:eastAsia="宋体" w:cs="宋体"/>
                <w:bdr w:val="none" w:color="auto" w:sz="0" w:space="0"/>
              </w:rPr>
              <w:t>座及以下，可通过接插外部电源进行充电的除外）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8703405910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同时装有点燃式活塞内燃发动机（排气量超过</w:t>
            </w:r>
            <w:r>
              <w:rPr>
                <w:rFonts w:hint="default" w:ascii="LinTimes" w:hAnsi="LinTimes" w:eastAsia="LinTimes" w:cs="LinTimes"/>
                <w:bdr w:val="none" w:color="auto" w:sz="0" w:space="0"/>
              </w:rPr>
              <w:t>2.5</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3</w:t>
            </w:r>
            <w:r>
              <w:rPr>
                <w:rFonts w:hint="eastAsia" w:ascii="宋体" w:hAnsi="宋体" w:eastAsia="宋体" w:cs="宋体"/>
                <w:bdr w:val="none" w:color="auto" w:sz="0" w:space="0"/>
              </w:rPr>
              <w:t>升）及驱动电动机的其他载人车辆（可通过接插外部电源进行充电的除外）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8703406110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同时装有点燃式活塞内燃发动机（排气量超过</w:t>
            </w:r>
            <w:r>
              <w:rPr>
                <w:rFonts w:hint="default" w:ascii="LinTimes" w:hAnsi="LinTimes" w:eastAsia="LinTimes" w:cs="LinTimes"/>
                <w:bdr w:val="none" w:color="auto" w:sz="0" w:space="0"/>
              </w:rPr>
              <w:t>3</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4</w:t>
            </w:r>
            <w:r>
              <w:rPr>
                <w:rFonts w:hint="eastAsia" w:ascii="宋体" w:hAnsi="宋体" w:eastAsia="宋体" w:cs="宋体"/>
                <w:bdr w:val="none" w:color="auto" w:sz="0" w:space="0"/>
              </w:rPr>
              <w:t>升）及驱动电动机的小轿车（可通过接插外部电源进行充电的除外）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8703406210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同时装有点燃式活塞内燃发动机（排气量超过</w:t>
            </w:r>
            <w:r>
              <w:rPr>
                <w:rFonts w:hint="default" w:ascii="LinTimes" w:hAnsi="LinTimes" w:eastAsia="LinTimes" w:cs="LinTimes"/>
                <w:bdr w:val="none" w:color="auto" w:sz="0" w:space="0"/>
              </w:rPr>
              <w:t>3</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4</w:t>
            </w:r>
            <w:r>
              <w:rPr>
                <w:rFonts w:hint="eastAsia" w:ascii="宋体" w:hAnsi="宋体" w:eastAsia="宋体" w:cs="宋体"/>
                <w:bdr w:val="none" w:color="auto" w:sz="0" w:space="0"/>
              </w:rPr>
              <w:t>升）及驱动电动机的四轮驱动越野车（可通过接插外部电源进行充电的除外）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8703406310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同时装有点燃式活塞内燃发动机（排气量超过</w:t>
            </w:r>
            <w:r>
              <w:rPr>
                <w:rFonts w:hint="default" w:ascii="LinTimes" w:hAnsi="LinTimes" w:eastAsia="LinTimes" w:cs="LinTimes"/>
                <w:bdr w:val="none" w:color="auto" w:sz="0" w:space="0"/>
              </w:rPr>
              <w:t>3</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4</w:t>
            </w:r>
            <w:r>
              <w:rPr>
                <w:rFonts w:hint="eastAsia" w:ascii="宋体" w:hAnsi="宋体" w:eastAsia="宋体" w:cs="宋体"/>
                <w:bdr w:val="none" w:color="auto" w:sz="0" w:space="0"/>
              </w:rPr>
              <w:t>升）及驱动电动机的小客车（</w:t>
            </w:r>
            <w:r>
              <w:rPr>
                <w:rFonts w:hint="default" w:ascii="LinTimes" w:hAnsi="LinTimes" w:eastAsia="LinTimes" w:cs="LinTimes"/>
                <w:bdr w:val="none" w:color="auto" w:sz="0" w:space="0"/>
              </w:rPr>
              <w:t>9</w:t>
            </w:r>
            <w:r>
              <w:rPr>
                <w:rFonts w:hint="eastAsia" w:ascii="宋体" w:hAnsi="宋体" w:eastAsia="宋体" w:cs="宋体"/>
                <w:bdr w:val="none" w:color="auto" w:sz="0" w:space="0"/>
              </w:rPr>
              <w:t>座及以下，可通过接插外部电源进行充电的除外）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8703406910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同时装有点燃式活塞内燃发动机（排气量超过</w:t>
            </w:r>
            <w:r>
              <w:rPr>
                <w:rFonts w:hint="default" w:ascii="LinTimes" w:hAnsi="LinTimes" w:eastAsia="LinTimes" w:cs="LinTimes"/>
                <w:bdr w:val="none" w:color="auto" w:sz="0" w:space="0"/>
              </w:rPr>
              <w:t>3</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4</w:t>
            </w:r>
            <w:r>
              <w:rPr>
                <w:rFonts w:hint="eastAsia" w:ascii="宋体" w:hAnsi="宋体" w:eastAsia="宋体" w:cs="宋体"/>
                <w:bdr w:val="none" w:color="auto" w:sz="0" w:space="0"/>
              </w:rPr>
              <w:t>升）及驱动电动机的其他载人车辆（可通过接插外部电源进行充电的除外）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8703407110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同时装有点燃式活塞内燃发动机（排气量超过</w:t>
            </w:r>
            <w:r>
              <w:rPr>
                <w:rFonts w:hint="default" w:ascii="LinTimes" w:hAnsi="LinTimes" w:eastAsia="LinTimes" w:cs="LinTimes"/>
                <w:bdr w:val="none" w:color="auto" w:sz="0" w:space="0"/>
              </w:rPr>
              <w:t>4</w:t>
            </w:r>
            <w:r>
              <w:rPr>
                <w:rFonts w:hint="eastAsia" w:ascii="宋体" w:hAnsi="宋体" w:eastAsia="宋体" w:cs="宋体"/>
                <w:bdr w:val="none" w:color="auto" w:sz="0" w:space="0"/>
              </w:rPr>
              <w:t>升）及驱动电动机的小轿车（可通过接插外部电源进行充电的除外）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8703407210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同时装有点燃式活塞内燃发动机（排气量超过</w:t>
            </w:r>
            <w:r>
              <w:rPr>
                <w:rFonts w:hint="default" w:ascii="LinTimes" w:hAnsi="LinTimes" w:eastAsia="LinTimes" w:cs="LinTimes"/>
                <w:bdr w:val="none" w:color="auto" w:sz="0" w:space="0"/>
              </w:rPr>
              <w:t>4</w:t>
            </w:r>
            <w:r>
              <w:rPr>
                <w:rFonts w:hint="eastAsia" w:ascii="宋体" w:hAnsi="宋体" w:eastAsia="宋体" w:cs="宋体"/>
                <w:bdr w:val="none" w:color="auto" w:sz="0" w:space="0"/>
              </w:rPr>
              <w:t>升）及驱动电动机的四轮驱动越野车（可通过接插外部电源进行充电的除外）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8703407310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同时装有点燃式活塞内燃发动机（排气量超过</w:t>
            </w:r>
            <w:r>
              <w:rPr>
                <w:rFonts w:hint="default" w:ascii="LinTimes" w:hAnsi="LinTimes" w:eastAsia="LinTimes" w:cs="LinTimes"/>
                <w:bdr w:val="none" w:color="auto" w:sz="0" w:space="0"/>
              </w:rPr>
              <w:t>4</w:t>
            </w:r>
            <w:r>
              <w:rPr>
                <w:rFonts w:hint="eastAsia" w:ascii="宋体" w:hAnsi="宋体" w:eastAsia="宋体" w:cs="宋体"/>
                <w:bdr w:val="none" w:color="auto" w:sz="0" w:space="0"/>
              </w:rPr>
              <w:t>升）及驱动电动机的小客车（</w:t>
            </w:r>
            <w:r>
              <w:rPr>
                <w:rFonts w:hint="default" w:ascii="LinTimes" w:hAnsi="LinTimes" w:eastAsia="LinTimes" w:cs="LinTimes"/>
                <w:bdr w:val="none" w:color="auto" w:sz="0" w:space="0"/>
              </w:rPr>
              <w:t>9</w:t>
            </w:r>
            <w:r>
              <w:rPr>
                <w:rFonts w:hint="eastAsia" w:ascii="宋体" w:hAnsi="宋体" w:eastAsia="宋体" w:cs="宋体"/>
                <w:bdr w:val="none" w:color="auto" w:sz="0" w:space="0"/>
              </w:rPr>
              <w:t>座及以下，可通过接插外部电源进行充电的除外）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8703407910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同时装有点燃式活塞内燃发动机（排气量超过</w:t>
            </w:r>
            <w:r>
              <w:rPr>
                <w:rFonts w:hint="default" w:ascii="LinTimes" w:hAnsi="LinTimes" w:eastAsia="LinTimes" w:cs="LinTimes"/>
                <w:bdr w:val="none" w:color="auto" w:sz="0" w:space="0"/>
              </w:rPr>
              <w:t>4</w:t>
            </w:r>
            <w:r>
              <w:rPr>
                <w:rFonts w:hint="eastAsia" w:ascii="宋体" w:hAnsi="宋体" w:eastAsia="宋体" w:cs="宋体"/>
                <w:bdr w:val="none" w:color="auto" w:sz="0" w:space="0"/>
              </w:rPr>
              <w:t>升）及驱动电动机的其他载人车辆（可通过接插外部电源进行充电的除外）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8703501110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同时装有压燃式活塞内燃发动机（柴油或半柴油发动机，排气量不超过</w:t>
            </w:r>
            <w:r>
              <w:rPr>
                <w:rFonts w:hint="default" w:ascii="LinTimes" w:hAnsi="LinTimes" w:eastAsia="LinTimes" w:cs="LinTimes"/>
                <w:bdr w:val="none" w:color="auto" w:sz="0" w:space="0"/>
              </w:rPr>
              <w:t>1</w:t>
            </w:r>
            <w:r>
              <w:rPr>
                <w:rFonts w:hint="eastAsia" w:ascii="宋体" w:hAnsi="宋体" w:eastAsia="宋体" w:cs="宋体"/>
                <w:bdr w:val="none" w:color="auto" w:sz="0" w:space="0"/>
              </w:rPr>
              <w:t>升）及驱动电动机的小轿车（可通过接插外部电源进行充电的除外）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8703501910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同时装有压燃式活塞内燃发动机（柴油或半柴油发动机，排气量不超过</w:t>
            </w:r>
            <w:r>
              <w:rPr>
                <w:rFonts w:hint="default" w:ascii="LinTimes" w:hAnsi="LinTimes" w:eastAsia="LinTimes" w:cs="LinTimes"/>
                <w:bdr w:val="none" w:color="auto" w:sz="0" w:space="0"/>
              </w:rPr>
              <w:t>1</w:t>
            </w:r>
            <w:r>
              <w:rPr>
                <w:rFonts w:hint="eastAsia" w:ascii="宋体" w:hAnsi="宋体" w:eastAsia="宋体" w:cs="宋体"/>
                <w:bdr w:val="none" w:color="auto" w:sz="0" w:space="0"/>
              </w:rPr>
              <w:t>升）及驱动电动机的其他载人车辆（可通过接插外部电源进行充电的除外）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8703502110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同时装有压燃式活塞内燃发动机（柴油或半柴油发动机，排气量超过</w:t>
            </w:r>
            <w:r>
              <w:rPr>
                <w:rFonts w:hint="default" w:ascii="LinTimes" w:hAnsi="LinTimes" w:eastAsia="LinTimes" w:cs="LinTimes"/>
                <w:bdr w:val="none" w:color="auto" w:sz="0" w:space="0"/>
              </w:rPr>
              <w:t>1</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1.5</w:t>
            </w:r>
            <w:r>
              <w:rPr>
                <w:rFonts w:hint="eastAsia" w:ascii="宋体" w:hAnsi="宋体" w:eastAsia="宋体" w:cs="宋体"/>
                <w:bdr w:val="none" w:color="auto" w:sz="0" w:space="0"/>
              </w:rPr>
              <w:t>升）及驱动电动机的小轿车（可通过接插外部电源进行充电的除外）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8703502210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同时装有压燃式活塞内燃发动机（柴油或半柴油发动机，排气量超过</w:t>
            </w:r>
            <w:r>
              <w:rPr>
                <w:rFonts w:hint="default" w:ascii="LinTimes" w:hAnsi="LinTimes" w:eastAsia="LinTimes" w:cs="LinTimes"/>
                <w:bdr w:val="none" w:color="auto" w:sz="0" w:space="0"/>
              </w:rPr>
              <w:t>1</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1.5</w:t>
            </w:r>
            <w:r>
              <w:rPr>
                <w:rFonts w:hint="eastAsia" w:ascii="宋体" w:hAnsi="宋体" w:eastAsia="宋体" w:cs="宋体"/>
                <w:bdr w:val="none" w:color="auto" w:sz="0" w:space="0"/>
              </w:rPr>
              <w:t>升）及驱动电动机的四轮驱动越野车（可通过接插外部电源进行充电的除外）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8703502310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同时装有压燃式活塞内燃发动机（柴油或半柴油发动机，排气量超过</w:t>
            </w:r>
            <w:r>
              <w:rPr>
                <w:rFonts w:hint="default" w:ascii="LinTimes" w:hAnsi="LinTimes" w:eastAsia="LinTimes" w:cs="LinTimes"/>
                <w:bdr w:val="none" w:color="auto" w:sz="0" w:space="0"/>
              </w:rPr>
              <w:t>1</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1.5</w:t>
            </w:r>
            <w:r>
              <w:rPr>
                <w:rFonts w:hint="eastAsia" w:ascii="宋体" w:hAnsi="宋体" w:eastAsia="宋体" w:cs="宋体"/>
                <w:bdr w:val="none" w:color="auto" w:sz="0" w:space="0"/>
              </w:rPr>
              <w:t>升）及驱动电动机的小客车（</w:t>
            </w:r>
            <w:r>
              <w:rPr>
                <w:rFonts w:hint="default" w:ascii="LinTimes" w:hAnsi="LinTimes" w:eastAsia="LinTimes" w:cs="LinTimes"/>
                <w:bdr w:val="none" w:color="auto" w:sz="0" w:space="0"/>
              </w:rPr>
              <w:t>9</w:t>
            </w:r>
            <w:r>
              <w:rPr>
                <w:rFonts w:hint="eastAsia" w:ascii="宋体" w:hAnsi="宋体" w:eastAsia="宋体" w:cs="宋体"/>
                <w:bdr w:val="none" w:color="auto" w:sz="0" w:space="0"/>
              </w:rPr>
              <w:t>座及以下，可通过接插外部电源进行充电的除外）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8703502910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同时装有压燃式活塞内燃发动机（柴油或半柴油发动机，排气量超过</w:t>
            </w:r>
            <w:r>
              <w:rPr>
                <w:rFonts w:hint="default" w:ascii="LinTimes" w:hAnsi="LinTimes" w:eastAsia="LinTimes" w:cs="LinTimes"/>
                <w:bdr w:val="none" w:color="auto" w:sz="0" w:space="0"/>
              </w:rPr>
              <w:t>1</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1.5</w:t>
            </w:r>
            <w:r>
              <w:rPr>
                <w:rFonts w:hint="eastAsia" w:ascii="宋体" w:hAnsi="宋体" w:eastAsia="宋体" w:cs="宋体"/>
                <w:bdr w:val="none" w:color="auto" w:sz="0" w:space="0"/>
              </w:rPr>
              <w:t>升）及驱动电动机的其他载人车辆（可通过接插外部电源进行充电的除外）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8703503110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同时装有压燃式活塞内燃发动机（柴油或半柴油发动机，排气量超过</w:t>
            </w:r>
            <w:r>
              <w:rPr>
                <w:rFonts w:hint="default" w:ascii="LinTimes" w:hAnsi="LinTimes" w:eastAsia="LinTimes" w:cs="LinTimes"/>
                <w:bdr w:val="none" w:color="auto" w:sz="0" w:space="0"/>
              </w:rPr>
              <w:t>1.5</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2</w:t>
            </w:r>
            <w:r>
              <w:rPr>
                <w:rFonts w:hint="eastAsia" w:ascii="宋体" w:hAnsi="宋体" w:eastAsia="宋体" w:cs="宋体"/>
                <w:bdr w:val="none" w:color="auto" w:sz="0" w:space="0"/>
              </w:rPr>
              <w:t>升）及驱动电动机的小轿车（可通过接插外部电源进行充电的除外）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8703503210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同时装有压燃式活塞内燃发动机（柴油或半柴油发动机，排气量超过</w:t>
            </w:r>
            <w:r>
              <w:rPr>
                <w:rFonts w:hint="default" w:ascii="LinTimes" w:hAnsi="LinTimes" w:eastAsia="LinTimes" w:cs="LinTimes"/>
                <w:bdr w:val="none" w:color="auto" w:sz="0" w:space="0"/>
              </w:rPr>
              <w:t>1.5</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2</w:t>
            </w:r>
            <w:r>
              <w:rPr>
                <w:rFonts w:hint="eastAsia" w:ascii="宋体" w:hAnsi="宋体" w:eastAsia="宋体" w:cs="宋体"/>
                <w:bdr w:val="none" w:color="auto" w:sz="0" w:space="0"/>
              </w:rPr>
              <w:t>升）及驱动电动机的四轮驱动越野车（可通过接插外部电源进行充电的除外）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8703503310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同时装有压燃式活塞内燃发动机（柴油或半柴油发动机，排气量超过</w:t>
            </w:r>
            <w:r>
              <w:rPr>
                <w:rFonts w:hint="default" w:ascii="LinTimes" w:hAnsi="LinTimes" w:eastAsia="LinTimes" w:cs="LinTimes"/>
                <w:bdr w:val="none" w:color="auto" w:sz="0" w:space="0"/>
              </w:rPr>
              <w:t>1.5</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2</w:t>
            </w:r>
            <w:r>
              <w:rPr>
                <w:rFonts w:hint="eastAsia" w:ascii="宋体" w:hAnsi="宋体" w:eastAsia="宋体" w:cs="宋体"/>
                <w:bdr w:val="none" w:color="auto" w:sz="0" w:space="0"/>
              </w:rPr>
              <w:t>升）及驱动电动机的小客车（</w:t>
            </w:r>
            <w:r>
              <w:rPr>
                <w:rFonts w:hint="default" w:ascii="LinTimes" w:hAnsi="LinTimes" w:eastAsia="LinTimes" w:cs="LinTimes"/>
                <w:bdr w:val="none" w:color="auto" w:sz="0" w:space="0"/>
              </w:rPr>
              <w:t>9</w:t>
            </w:r>
            <w:r>
              <w:rPr>
                <w:rFonts w:hint="eastAsia" w:ascii="宋体" w:hAnsi="宋体" w:eastAsia="宋体" w:cs="宋体"/>
                <w:bdr w:val="none" w:color="auto" w:sz="0" w:space="0"/>
              </w:rPr>
              <w:t>座及以下，可通过接插外部电源进行充电的除外）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8703503910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同时装有压燃式活塞内燃发动机（柴油或半柴油发动机，排气量超过</w:t>
            </w:r>
            <w:r>
              <w:rPr>
                <w:rFonts w:hint="default" w:ascii="LinTimes" w:hAnsi="LinTimes" w:eastAsia="LinTimes" w:cs="LinTimes"/>
                <w:bdr w:val="none" w:color="auto" w:sz="0" w:space="0"/>
              </w:rPr>
              <w:t>1.5</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2</w:t>
            </w:r>
            <w:r>
              <w:rPr>
                <w:rFonts w:hint="eastAsia" w:ascii="宋体" w:hAnsi="宋体" w:eastAsia="宋体" w:cs="宋体"/>
                <w:bdr w:val="none" w:color="auto" w:sz="0" w:space="0"/>
              </w:rPr>
              <w:t>升）及驱动电动机的其他载人车辆（可通过接插外部电源进行充电的除外）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8703504110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同时装有压燃式活塞内燃发动机（柴油或半柴油发动机，排气量超过</w:t>
            </w:r>
            <w:r>
              <w:rPr>
                <w:rFonts w:hint="default" w:ascii="LinTimes" w:hAnsi="LinTimes" w:eastAsia="LinTimes" w:cs="LinTimes"/>
                <w:bdr w:val="none" w:color="auto" w:sz="0" w:space="0"/>
              </w:rPr>
              <w:t>2</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2.5</w:t>
            </w:r>
            <w:r>
              <w:rPr>
                <w:rFonts w:hint="eastAsia" w:ascii="宋体" w:hAnsi="宋体" w:eastAsia="宋体" w:cs="宋体"/>
                <w:bdr w:val="none" w:color="auto" w:sz="0" w:space="0"/>
              </w:rPr>
              <w:t>升）及驱动电动机的小轿车（可通过接插外部电源进行充电的除外）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8703504210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同时装有压燃式活塞内燃发动机（柴油或半柴油发动机，排气量超过</w:t>
            </w:r>
            <w:r>
              <w:rPr>
                <w:rFonts w:hint="default" w:ascii="LinTimes" w:hAnsi="LinTimes" w:eastAsia="LinTimes" w:cs="LinTimes"/>
                <w:bdr w:val="none" w:color="auto" w:sz="0" w:space="0"/>
              </w:rPr>
              <w:t>2</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2.5</w:t>
            </w:r>
            <w:r>
              <w:rPr>
                <w:rFonts w:hint="eastAsia" w:ascii="宋体" w:hAnsi="宋体" w:eastAsia="宋体" w:cs="宋体"/>
                <w:bdr w:val="none" w:color="auto" w:sz="0" w:space="0"/>
              </w:rPr>
              <w:t>升）及驱动电动机的四轮驱动越野车（可通过接插外部电源进行充电的除外）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8703504310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同时装有压燃式活塞内燃发动机（柴油或半柴油发动机，排气量超过</w:t>
            </w:r>
            <w:r>
              <w:rPr>
                <w:rFonts w:hint="default" w:ascii="LinTimes" w:hAnsi="LinTimes" w:eastAsia="LinTimes" w:cs="LinTimes"/>
                <w:bdr w:val="none" w:color="auto" w:sz="0" w:space="0"/>
              </w:rPr>
              <w:t>2</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2.5</w:t>
            </w:r>
            <w:r>
              <w:rPr>
                <w:rFonts w:hint="eastAsia" w:ascii="宋体" w:hAnsi="宋体" w:eastAsia="宋体" w:cs="宋体"/>
                <w:bdr w:val="none" w:color="auto" w:sz="0" w:space="0"/>
              </w:rPr>
              <w:t>升）及驱动电动机的小客车（</w:t>
            </w:r>
            <w:r>
              <w:rPr>
                <w:rFonts w:hint="default" w:ascii="LinTimes" w:hAnsi="LinTimes" w:eastAsia="LinTimes" w:cs="LinTimes"/>
                <w:bdr w:val="none" w:color="auto" w:sz="0" w:space="0"/>
              </w:rPr>
              <w:t>9</w:t>
            </w:r>
            <w:r>
              <w:rPr>
                <w:rFonts w:hint="eastAsia" w:ascii="宋体" w:hAnsi="宋体" w:eastAsia="宋体" w:cs="宋体"/>
                <w:bdr w:val="none" w:color="auto" w:sz="0" w:space="0"/>
              </w:rPr>
              <w:t>座及以下，可通过接插外部电源进行充电的除外）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8703504910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同时装有压燃式活塞内燃发动机（柴油或半柴油发动机，排气量超过</w:t>
            </w:r>
            <w:r>
              <w:rPr>
                <w:rFonts w:hint="default" w:ascii="LinTimes" w:hAnsi="LinTimes" w:eastAsia="LinTimes" w:cs="LinTimes"/>
                <w:bdr w:val="none" w:color="auto" w:sz="0" w:space="0"/>
              </w:rPr>
              <w:t>2</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2.5</w:t>
            </w:r>
            <w:r>
              <w:rPr>
                <w:rFonts w:hint="eastAsia" w:ascii="宋体" w:hAnsi="宋体" w:eastAsia="宋体" w:cs="宋体"/>
                <w:bdr w:val="none" w:color="auto" w:sz="0" w:space="0"/>
              </w:rPr>
              <w:t>升）及驱动电动机的其他载人车辆（可通过接插外部电源进行充电的除外）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8703505110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同时装有压燃式活塞内燃发动机（柴油或半柴油发动机，排气量超过</w:t>
            </w:r>
            <w:r>
              <w:rPr>
                <w:rFonts w:hint="default" w:ascii="LinTimes" w:hAnsi="LinTimes" w:eastAsia="LinTimes" w:cs="LinTimes"/>
                <w:bdr w:val="none" w:color="auto" w:sz="0" w:space="0"/>
              </w:rPr>
              <w:t>2.5</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3</w:t>
            </w:r>
            <w:r>
              <w:rPr>
                <w:rFonts w:hint="eastAsia" w:ascii="宋体" w:hAnsi="宋体" w:eastAsia="宋体" w:cs="宋体"/>
                <w:bdr w:val="none" w:color="auto" w:sz="0" w:space="0"/>
              </w:rPr>
              <w:t>升）及驱动电动机的小轿车（可通过接插外部电源进行充电的除外）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8703505210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同时装有压燃式活塞内燃发动机（柴油或半柴油发动机，排气量超过</w:t>
            </w:r>
            <w:r>
              <w:rPr>
                <w:rFonts w:hint="default" w:ascii="LinTimes" w:hAnsi="LinTimes" w:eastAsia="LinTimes" w:cs="LinTimes"/>
                <w:bdr w:val="none" w:color="auto" w:sz="0" w:space="0"/>
              </w:rPr>
              <w:t>2.5</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3</w:t>
            </w:r>
            <w:r>
              <w:rPr>
                <w:rFonts w:hint="eastAsia" w:ascii="宋体" w:hAnsi="宋体" w:eastAsia="宋体" w:cs="宋体"/>
                <w:bdr w:val="none" w:color="auto" w:sz="0" w:space="0"/>
              </w:rPr>
              <w:t>升）及驱动电动机的四轮驱动越野车（可通过接插外部电源进行充电的除外）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8703505310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同时装有压燃式活塞内燃发动机（柴油或半柴油发动机，排气量超过</w:t>
            </w:r>
            <w:r>
              <w:rPr>
                <w:rFonts w:hint="default" w:ascii="LinTimes" w:hAnsi="LinTimes" w:eastAsia="LinTimes" w:cs="LinTimes"/>
                <w:bdr w:val="none" w:color="auto" w:sz="0" w:space="0"/>
              </w:rPr>
              <w:t>2.5</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3</w:t>
            </w:r>
            <w:r>
              <w:rPr>
                <w:rFonts w:hint="eastAsia" w:ascii="宋体" w:hAnsi="宋体" w:eastAsia="宋体" w:cs="宋体"/>
                <w:bdr w:val="none" w:color="auto" w:sz="0" w:space="0"/>
              </w:rPr>
              <w:t>升）及驱动电动机的小客车（</w:t>
            </w:r>
            <w:r>
              <w:rPr>
                <w:rFonts w:hint="default" w:ascii="LinTimes" w:hAnsi="LinTimes" w:eastAsia="LinTimes" w:cs="LinTimes"/>
                <w:bdr w:val="none" w:color="auto" w:sz="0" w:space="0"/>
              </w:rPr>
              <w:t>9</w:t>
            </w:r>
            <w:r>
              <w:rPr>
                <w:rFonts w:hint="eastAsia" w:ascii="宋体" w:hAnsi="宋体" w:eastAsia="宋体" w:cs="宋体"/>
                <w:bdr w:val="none" w:color="auto" w:sz="0" w:space="0"/>
              </w:rPr>
              <w:t>座及以下，可通过接插外部电源进行充电的除外）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8703505910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同时装有压燃式活塞内燃发动机（柴油或半柴油发动机，排气量超过</w:t>
            </w:r>
            <w:r>
              <w:rPr>
                <w:rFonts w:hint="default" w:ascii="LinTimes" w:hAnsi="LinTimes" w:eastAsia="LinTimes" w:cs="LinTimes"/>
                <w:bdr w:val="none" w:color="auto" w:sz="0" w:space="0"/>
              </w:rPr>
              <w:t>2.5</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3</w:t>
            </w:r>
            <w:r>
              <w:rPr>
                <w:rFonts w:hint="eastAsia" w:ascii="宋体" w:hAnsi="宋体" w:eastAsia="宋体" w:cs="宋体"/>
                <w:bdr w:val="none" w:color="auto" w:sz="0" w:space="0"/>
              </w:rPr>
              <w:t>升）及驱动电动机的其他载人车辆（可通过接插外部电源进行充电的除外）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8703506110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同时装有压燃式活塞内燃发动机（柴油或半柴油发动机，排气量超过</w:t>
            </w:r>
            <w:r>
              <w:rPr>
                <w:rFonts w:hint="default" w:ascii="LinTimes" w:hAnsi="LinTimes" w:eastAsia="LinTimes" w:cs="LinTimes"/>
                <w:bdr w:val="none" w:color="auto" w:sz="0" w:space="0"/>
              </w:rPr>
              <w:t>3</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4</w:t>
            </w:r>
            <w:r>
              <w:rPr>
                <w:rFonts w:hint="eastAsia" w:ascii="宋体" w:hAnsi="宋体" w:eastAsia="宋体" w:cs="宋体"/>
                <w:bdr w:val="none" w:color="auto" w:sz="0" w:space="0"/>
              </w:rPr>
              <w:t>升）及驱动电动机的小轿车（可通过接插外部电源进行充电的除外）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8703506210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同时装有压燃式活塞内燃发动机（柴油或半柴油发动机，排气量超过</w:t>
            </w:r>
            <w:r>
              <w:rPr>
                <w:rFonts w:hint="default" w:ascii="LinTimes" w:hAnsi="LinTimes" w:eastAsia="LinTimes" w:cs="LinTimes"/>
                <w:bdr w:val="none" w:color="auto" w:sz="0" w:space="0"/>
              </w:rPr>
              <w:t>3</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4</w:t>
            </w:r>
            <w:r>
              <w:rPr>
                <w:rFonts w:hint="eastAsia" w:ascii="宋体" w:hAnsi="宋体" w:eastAsia="宋体" w:cs="宋体"/>
                <w:bdr w:val="none" w:color="auto" w:sz="0" w:space="0"/>
              </w:rPr>
              <w:t>升）及驱动电动机的四轮驱动越野车（可通过接插外部电源进行充电的除外）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8703506310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同时装有压燃式活塞内燃发动机（柴油或半柴油发动机，排气量超过</w:t>
            </w:r>
            <w:r>
              <w:rPr>
                <w:rFonts w:hint="default" w:ascii="LinTimes" w:hAnsi="LinTimes" w:eastAsia="LinTimes" w:cs="LinTimes"/>
                <w:bdr w:val="none" w:color="auto" w:sz="0" w:space="0"/>
              </w:rPr>
              <w:t>3</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4</w:t>
            </w:r>
            <w:r>
              <w:rPr>
                <w:rFonts w:hint="eastAsia" w:ascii="宋体" w:hAnsi="宋体" w:eastAsia="宋体" w:cs="宋体"/>
                <w:bdr w:val="none" w:color="auto" w:sz="0" w:space="0"/>
              </w:rPr>
              <w:t>升）及驱动电动机的小客车（</w:t>
            </w:r>
            <w:r>
              <w:rPr>
                <w:rFonts w:hint="default" w:ascii="LinTimes" w:hAnsi="LinTimes" w:eastAsia="LinTimes" w:cs="LinTimes"/>
                <w:bdr w:val="none" w:color="auto" w:sz="0" w:space="0"/>
              </w:rPr>
              <w:t>9</w:t>
            </w:r>
            <w:r>
              <w:rPr>
                <w:rFonts w:hint="eastAsia" w:ascii="宋体" w:hAnsi="宋体" w:eastAsia="宋体" w:cs="宋体"/>
                <w:bdr w:val="none" w:color="auto" w:sz="0" w:space="0"/>
              </w:rPr>
              <w:t>座及以下，可通过接插外部电源进行充电的除外）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8703506910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同时装有压燃式活塞内燃发动机（柴油或半柴油发动机，排气量超过</w:t>
            </w:r>
            <w:r>
              <w:rPr>
                <w:rFonts w:hint="default" w:ascii="LinTimes" w:hAnsi="LinTimes" w:eastAsia="LinTimes" w:cs="LinTimes"/>
                <w:bdr w:val="none" w:color="auto" w:sz="0" w:space="0"/>
              </w:rPr>
              <w:t>3</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4</w:t>
            </w:r>
            <w:r>
              <w:rPr>
                <w:rFonts w:hint="eastAsia" w:ascii="宋体" w:hAnsi="宋体" w:eastAsia="宋体" w:cs="宋体"/>
                <w:bdr w:val="none" w:color="auto" w:sz="0" w:space="0"/>
              </w:rPr>
              <w:t>升）及驱动电动机的其他载人车辆（可通过接插外部电源进行充电的除外）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8703507110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同时装有压燃式活塞内燃发动机（柴油或半柴油发动机，排气量超过</w:t>
            </w:r>
            <w:r>
              <w:rPr>
                <w:rFonts w:hint="default" w:ascii="LinTimes" w:hAnsi="LinTimes" w:eastAsia="LinTimes" w:cs="LinTimes"/>
                <w:bdr w:val="none" w:color="auto" w:sz="0" w:space="0"/>
              </w:rPr>
              <w:t>4</w:t>
            </w:r>
            <w:r>
              <w:rPr>
                <w:rFonts w:hint="eastAsia" w:ascii="宋体" w:hAnsi="宋体" w:eastAsia="宋体" w:cs="宋体"/>
                <w:bdr w:val="none" w:color="auto" w:sz="0" w:space="0"/>
              </w:rPr>
              <w:t>升）及驱动电动机的小轿车（可通过接插外部电源进行充电的除外）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8703507210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同时装有压燃式活塞内燃发动机（柴油或半柴油发动机，排气量超过</w:t>
            </w:r>
            <w:r>
              <w:rPr>
                <w:rFonts w:hint="default" w:ascii="LinTimes" w:hAnsi="LinTimes" w:eastAsia="LinTimes" w:cs="LinTimes"/>
                <w:bdr w:val="none" w:color="auto" w:sz="0" w:space="0"/>
              </w:rPr>
              <w:t>4</w:t>
            </w:r>
            <w:r>
              <w:rPr>
                <w:rFonts w:hint="eastAsia" w:ascii="宋体" w:hAnsi="宋体" w:eastAsia="宋体" w:cs="宋体"/>
                <w:bdr w:val="none" w:color="auto" w:sz="0" w:space="0"/>
              </w:rPr>
              <w:t>升）及驱动电动机的四轮驱动越野车（可通过接插外部电源进行充电的除外）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8703507310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同时装有压燃式活塞内燃发动机（柴油或半柴油发动机，排气量超过</w:t>
            </w:r>
            <w:r>
              <w:rPr>
                <w:rFonts w:hint="default" w:ascii="LinTimes" w:hAnsi="LinTimes" w:eastAsia="LinTimes" w:cs="LinTimes"/>
                <w:bdr w:val="none" w:color="auto" w:sz="0" w:space="0"/>
              </w:rPr>
              <w:t>4</w:t>
            </w:r>
            <w:r>
              <w:rPr>
                <w:rFonts w:hint="eastAsia" w:ascii="宋体" w:hAnsi="宋体" w:eastAsia="宋体" w:cs="宋体"/>
                <w:bdr w:val="none" w:color="auto" w:sz="0" w:space="0"/>
              </w:rPr>
              <w:t>升）及驱动电动机的的小客车（</w:t>
            </w:r>
            <w:r>
              <w:rPr>
                <w:rFonts w:hint="default" w:ascii="LinTimes" w:hAnsi="LinTimes" w:eastAsia="LinTimes" w:cs="LinTimes"/>
                <w:bdr w:val="none" w:color="auto" w:sz="0" w:space="0"/>
              </w:rPr>
              <w:t>9</w:t>
            </w:r>
            <w:r>
              <w:rPr>
                <w:rFonts w:hint="eastAsia" w:ascii="宋体" w:hAnsi="宋体" w:eastAsia="宋体" w:cs="宋体"/>
                <w:bdr w:val="none" w:color="auto" w:sz="0" w:space="0"/>
              </w:rPr>
              <w:t>座及以下，可通过接插外部电源进行充电的除外）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8703507910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同时装有压燃式活塞内燃发动机（柴油或半柴油发动机，排气量超过</w:t>
            </w:r>
            <w:r>
              <w:rPr>
                <w:rFonts w:hint="default" w:ascii="LinTimes" w:hAnsi="LinTimes" w:eastAsia="LinTimes" w:cs="LinTimes"/>
                <w:bdr w:val="none" w:color="auto" w:sz="0" w:space="0"/>
              </w:rPr>
              <w:t>4</w:t>
            </w:r>
            <w:r>
              <w:rPr>
                <w:rFonts w:hint="eastAsia" w:ascii="宋体" w:hAnsi="宋体" w:eastAsia="宋体" w:cs="宋体"/>
                <w:bdr w:val="none" w:color="auto" w:sz="0" w:space="0"/>
              </w:rPr>
              <w:t>升）及驱动电动机的的其他载人车辆（可通过接插外部电源进行充电的除外）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126"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8703601100</w:t>
            </w:r>
          </w:p>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8703601200</w:t>
            </w:r>
          </w:p>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8703601300</w:t>
            </w:r>
          </w:p>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8703601900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同时装有点燃式活塞内燃发动机及驱动电动机、可通过接插外部电源进行充电的其他载人车辆</w:t>
            </w:r>
            <w:r>
              <w:rPr>
                <w:rFonts w:hint="default" w:ascii="LinTimes" w:hAnsi="LinTimes" w:eastAsia="LinTimes" w:cs="LinTimes"/>
                <w:bdr w:val="none" w:color="auto" w:sz="0" w:space="0"/>
              </w:rPr>
              <w:t>,</w:t>
            </w:r>
            <w:r>
              <w:rPr>
                <w:rFonts w:hint="eastAsia" w:ascii="宋体" w:hAnsi="宋体" w:eastAsia="宋体" w:cs="宋体"/>
                <w:bdr w:val="none" w:color="auto" w:sz="0" w:space="0"/>
              </w:rPr>
              <w:t>排气量不超过</w:t>
            </w:r>
            <w:r>
              <w:rPr>
                <w:rFonts w:hint="default" w:ascii="LinTimes" w:hAnsi="LinTimes" w:eastAsia="LinTimes" w:cs="LinTimes"/>
                <w:bdr w:val="none" w:color="auto" w:sz="0" w:space="0"/>
              </w:rPr>
              <w:t>1000</w:t>
            </w:r>
            <w:r>
              <w:rPr>
                <w:rFonts w:hint="eastAsia" w:ascii="宋体" w:hAnsi="宋体" w:eastAsia="宋体" w:cs="宋体"/>
                <w:bdr w:val="none" w:color="auto" w:sz="0" w:space="0"/>
              </w:rPr>
              <w:t>毫升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070"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8703602100</w:t>
            </w:r>
          </w:p>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8703602200</w:t>
            </w:r>
          </w:p>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8703602300</w:t>
            </w:r>
          </w:p>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8703602900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同时装有点燃式活塞内燃发动机及驱动电动机、可通过接插外部电源进行充电的其他载人车辆</w:t>
            </w:r>
            <w:r>
              <w:rPr>
                <w:rFonts w:hint="default" w:ascii="LinTimes" w:hAnsi="LinTimes" w:eastAsia="LinTimes" w:cs="LinTimes"/>
                <w:bdr w:val="none" w:color="auto" w:sz="0" w:space="0"/>
              </w:rPr>
              <w:t>,</w:t>
            </w:r>
            <w:r>
              <w:rPr>
                <w:rFonts w:hint="eastAsia" w:ascii="宋体" w:hAnsi="宋体" w:eastAsia="宋体" w:cs="宋体"/>
                <w:bdr w:val="none" w:color="auto" w:sz="0" w:space="0"/>
              </w:rPr>
              <w:t>排气量超过</w:t>
            </w:r>
            <w:r>
              <w:rPr>
                <w:rFonts w:hint="default" w:ascii="LinTimes" w:hAnsi="LinTimes" w:eastAsia="LinTimes" w:cs="LinTimes"/>
                <w:bdr w:val="none" w:color="auto" w:sz="0" w:space="0"/>
              </w:rPr>
              <w:t>1000</w:t>
            </w:r>
            <w:r>
              <w:rPr>
                <w:rFonts w:hint="eastAsia" w:ascii="宋体" w:hAnsi="宋体" w:eastAsia="宋体" w:cs="宋体"/>
                <w:bdr w:val="none" w:color="auto" w:sz="0" w:space="0"/>
              </w:rPr>
              <w:t>毫升，但不超过</w:t>
            </w:r>
            <w:r>
              <w:rPr>
                <w:rFonts w:hint="default" w:ascii="LinTimes" w:hAnsi="LinTimes" w:eastAsia="LinTimes" w:cs="LinTimes"/>
                <w:bdr w:val="none" w:color="auto" w:sz="0" w:space="0"/>
              </w:rPr>
              <w:t>1500</w:t>
            </w:r>
            <w:r>
              <w:rPr>
                <w:rFonts w:hint="eastAsia" w:ascii="宋体" w:hAnsi="宋体" w:eastAsia="宋体" w:cs="宋体"/>
                <w:bdr w:val="none" w:color="auto" w:sz="0" w:space="0"/>
              </w:rPr>
              <w:t>毫升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130"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8703603100</w:t>
            </w:r>
          </w:p>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8703603200</w:t>
            </w:r>
          </w:p>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8703603300</w:t>
            </w:r>
          </w:p>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8703603900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同时装有点燃式活塞内燃发动机及驱动电动机、可通过接插外部电源进行充电的其他载人车辆</w:t>
            </w:r>
            <w:r>
              <w:rPr>
                <w:rFonts w:hint="default" w:ascii="LinTimes" w:hAnsi="LinTimes" w:eastAsia="LinTimes" w:cs="LinTimes"/>
                <w:bdr w:val="none" w:color="auto" w:sz="0" w:space="0"/>
              </w:rPr>
              <w:t>,</w:t>
            </w:r>
            <w:r>
              <w:rPr>
                <w:rFonts w:hint="eastAsia" w:ascii="宋体" w:hAnsi="宋体" w:eastAsia="宋体" w:cs="宋体"/>
                <w:bdr w:val="none" w:color="auto" w:sz="0" w:space="0"/>
              </w:rPr>
              <w:t>排气量超过</w:t>
            </w:r>
            <w:r>
              <w:rPr>
                <w:rFonts w:hint="default" w:ascii="LinTimes" w:hAnsi="LinTimes" w:eastAsia="LinTimes" w:cs="LinTimes"/>
                <w:bdr w:val="none" w:color="auto" w:sz="0" w:space="0"/>
              </w:rPr>
              <w:t>1500</w:t>
            </w:r>
            <w:r>
              <w:rPr>
                <w:rFonts w:hint="eastAsia" w:ascii="宋体" w:hAnsi="宋体" w:eastAsia="宋体" w:cs="宋体"/>
                <w:bdr w:val="none" w:color="auto" w:sz="0" w:space="0"/>
              </w:rPr>
              <w:t>毫升，但不超过</w:t>
            </w:r>
            <w:r>
              <w:rPr>
                <w:rFonts w:hint="default" w:ascii="LinTimes" w:hAnsi="LinTimes" w:eastAsia="LinTimes" w:cs="LinTimes"/>
                <w:bdr w:val="none" w:color="auto" w:sz="0" w:space="0"/>
              </w:rPr>
              <w:t>2000</w:t>
            </w:r>
            <w:r>
              <w:rPr>
                <w:rFonts w:hint="eastAsia" w:ascii="宋体" w:hAnsi="宋体" w:eastAsia="宋体" w:cs="宋体"/>
                <w:bdr w:val="none" w:color="auto" w:sz="0" w:space="0"/>
              </w:rPr>
              <w:t>毫升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040"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8703604100</w:t>
            </w:r>
          </w:p>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8703604200</w:t>
            </w:r>
          </w:p>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8703604300</w:t>
            </w:r>
          </w:p>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8703604900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同时装有点燃式活塞内燃发动机及驱动电动机、可通过接插外部电源进行充电的其他载人车辆</w:t>
            </w:r>
            <w:r>
              <w:rPr>
                <w:rFonts w:hint="default" w:ascii="LinTimes" w:hAnsi="LinTimes" w:eastAsia="LinTimes" w:cs="LinTimes"/>
                <w:bdr w:val="none" w:color="auto" w:sz="0" w:space="0"/>
              </w:rPr>
              <w:t>,</w:t>
            </w:r>
            <w:r>
              <w:rPr>
                <w:rFonts w:hint="eastAsia" w:ascii="宋体" w:hAnsi="宋体" w:eastAsia="宋体" w:cs="宋体"/>
                <w:bdr w:val="none" w:color="auto" w:sz="0" w:space="0"/>
              </w:rPr>
              <w:t>排气量超过</w:t>
            </w:r>
            <w:r>
              <w:rPr>
                <w:rFonts w:hint="default" w:ascii="LinTimes" w:hAnsi="LinTimes" w:eastAsia="LinTimes" w:cs="LinTimes"/>
                <w:bdr w:val="none" w:color="auto" w:sz="0" w:space="0"/>
              </w:rPr>
              <w:t>2000</w:t>
            </w:r>
            <w:r>
              <w:rPr>
                <w:rFonts w:hint="eastAsia" w:ascii="宋体" w:hAnsi="宋体" w:eastAsia="宋体" w:cs="宋体"/>
                <w:bdr w:val="none" w:color="auto" w:sz="0" w:space="0"/>
              </w:rPr>
              <w:t>毫升，但不超过</w:t>
            </w:r>
            <w:r>
              <w:rPr>
                <w:rFonts w:hint="default" w:ascii="LinTimes" w:hAnsi="LinTimes" w:eastAsia="LinTimes" w:cs="LinTimes"/>
                <w:bdr w:val="none" w:color="auto" w:sz="0" w:space="0"/>
              </w:rPr>
              <w:t>2500</w:t>
            </w:r>
            <w:r>
              <w:rPr>
                <w:rFonts w:hint="eastAsia" w:ascii="宋体" w:hAnsi="宋体" w:eastAsia="宋体" w:cs="宋体"/>
                <w:bdr w:val="none" w:color="auto" w:sz="0" w:space="0"/>
              </w:rPr>
              <w:t>毫升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284"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8703605100</w:t>
            </w:r>
          </w:p>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8703605200</w:t>
            </w:r>
          </w:p>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8703605300</w:t>
            </w:r>
          </w:p>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8703605900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同时装有点燃式活塞内燃发动机及驱动电动机、可通过接插外部电源进行充电的其他载人车辆</w:t>
            </w:r>
            <w:r>
              <w:rPr>
                <w:rFonts w:hint="default" w:ascii="LinTimes" w:hAnsi="LinTimes" w:eastAsia="LinTimes" w:cs="LinTimes"/>
                <w:bdr w:val="none" w:color="auto" w:sz="0" w:space="0"/>
              </w:rPr>
              <w:t>,</w:t>
            </w:r>
            <w:r>
              <w:rPr>
                <w:rFonts w:hint="eastAsia" w:ascii="宋体" w:hAnsi="宋体" w:eastAsia="宋体" w:cs="宋体"/>
                <w:bdr w:val="none" w:color="auto" w:sz="0" w:space="0"/>
              </w:rPr>
              <w:t>排气量超过</w:t>
            </w:r>
            <w:r>
              <w:rPr>
                <w:rFonts w:hint="default" w:ascii="LinTimes" w:hAnsi="LinTimes" w:eastAsia="LinTimes" w:cs="LinTimes"/>
                <w:bdr w:val="none" w:color="auto" w:sz="0" w:space="0"/>
              </w:rPr>
              <w:t>2500</w:t>
            </w:r>
            <w:r>
              <w:rPr>
                <w:rFonts w:hint="eastAsia" w:ascii="宋体" w:hAnsi="宋体" w:eastAsia="宋体" w:cs="宋体"/>
                <w:bdr w:val="none" w:color="auto" w:sz="0" w:space="0"/>
              </w:rPr>
              <w:t>毫升，但不超过</w:t>
            </w:r>
            <w:r>
              <w:rPr>
                <w:rFonts w:hint="default" w:ascii="LinTimes" w:hAnsi="LinTimes" w:eastAsia="LinTimes" w:cs="LinTimes"/>
                <w:bdr w:val="none" w:color="auto" w:sz="0" w:space="0"/>
              </w:rPr>
              <w:t>3000</w:t>
            </w:r>
            <w:r>
              <w:rPr>
                <w:rFonts w:hint="eastAsia" w:ascii="宋体" w:hAnsi="宋体" w:eastAsia="宋体" w:cs="宋体"/>
                <w:bdr w:val="none" w:color="auto" w:sz="0" w:space="0"/>
              </w:rPr>
              <w:t>毫升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084"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8703606100</w:t>
            </w:r>
          </w:p>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8703606200</w:t>
            </w:r>
          </w:p>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8703606300</w:t>
            </w:r>
          </w:p>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8703606900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同时装有点燃式活塞内燃发动机及驱动电动机、可通过接插外部电源进行充电的其他载人车辆</w:t>
            </w:r>
            <w:r>
              <w:rPr>
                <w:rFonts w:hint="default" w:ascii="LinTimes" w:hAnsi="LinTimes" w:eastAsia="LinTimes" w:cs="LinTimes"/>
                <w:bdr w:val="none" w:color="auto" w:sz="0" w:space="0"/>
              </w:rPr>
              <w:t>,</w:t>
            </w:r>
            <w:r>
              <w:rPr>
                <w:rFonts w:hint="eastAsia" w:ascii="宋体" w:hAnsi="宋体" w:eastAsia="宋体" w:cs="宋体"/>
                <w:bdr w:val="none" w:color="auto" w:sz="0" w:space="0"/>
              </w:rPr>
              <w:t>排气量超过</w:t>
            </w:r>
            <w:r>
              <w:rPr>
                <w:rFonts w:hint="default" w:ascii="LinTimes" w:hAnsi="LinTimes" w:eastAsia="LinTimes" w:cs="LinTimes"/>
                <w:bdr w:val="none" w:color="auto" w:sz="0" w:space="0"/>
              </w:rPr>
              <w:t>3000</w:t>
            </w:r>
            <w:r>
              <w:rPr>
                <w:rFonts w:hint="eastAsia" w:ascii="宋体" w:hAnsi="宋体" w:eastAsia="宋体" w:cs="宋体"/>
                <w:bdr w:val="none" w:color="auto" w:sz="0" w:space="0"/>
              </w:rPr>
              <w:t>毫升，但不超过</w:t>
            </w:r>
            <w:r>
              <w:rPr>
                <w:rFonts w:hint="default" w:ascii="LinTimes" w:hAnsi="LinTimes" w:eastAsia="LinTimes" w:cs="LinTimes"/>
                <w:bdr w:val="none" w:color="auto" w:sz="0" w:space="0"/>
              </w:rPr>
              <w:t>4000</w:t>
            </w:r>
            <w:r>
              <w:rPr>
                <w:rFonts w:hint="eastAsia" w:ascii="宋体" w:hAnsi="宋体" w:eastAsia="宋体" w:cs="宋体"/>
                <w:bdr w:val="none" w:color="auto" w:sz="0" w:space="0"/>
              </w:rPr>
              <w:t>毫升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090"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8703607100</w:t>
            </w:r>
          </w:p>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8703607200</w:t>
            </w:r>
          </w:p>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8703607300</w:t>
            </w:r>
          </w:p>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8703607900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同时装有点燃式活塞内燃发动机及驱动电动机、可通过接插外部电源进行充电的其他载人车辆</w:t>
            </w:r>
            <w:r>
              <w:rPr>
                <w:rFonts w:hint="default" w:ascii="LinTimes" w:hAnsi="LinTimes" w:eastAsia="LinTimes" w:cs="LinTimes"/>
                <w:bdr w:val="none" w:color="auto" w:sz="0" w:space="0"/>
              </w:rPr>
              <w:t>,</w:t>
            </w:r>
            <w:r>
              <w:rPr>
                <w:rFonts w:hint="eastAsia" w:ascii="宋体" w:hAnsi="宋体" w:eastAsia="宋体" w:cs="宋体"/>
                <w:bdr w:val="none" w:color="auto" w:sz="0" w:space="0"/>
              </w:rPr>
              <w:t>排气量超过</w:t>
            </w:r>
            <w:r>
              <w:rPr>
                <w:rFonts w:hint="default" w:ascii="LinTimes" w:hAnsi="LinTimes" w:eastAsia="LinTimes" w:cs="LinTimes"/>
                <w:bdr w:val="none" w:color="auto" w:sz="0" w:space="0"/>
              </w:rPr>
              <w:t>4000</w:t>
            </w:r>
            <w:r>
              <w:rPr>
                <w:rFonts w:hint="eastAsia" w:ascii="宋体" w:hAnsi="宋体" w:eastAsia="宋体" w:cs="宋体"/>
                <w:bdr w:val="none" w:color="auto" w:sz="0" w:space="0"/>
              </w:rPr>
              <w:t>毫升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10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8703701100</w:t>
            </w:r>
          </w:p>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8703701200</w:t>
            </w:r>
          </w:p>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8703701300</w:t>
            </w:r>
          </w:p>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8703701900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同时装有压燃活塞内燃发动机（柴油或半柴油发动机）及驱动电动机、可通过接插外部电源进行充电的其他载人车辆，排气量不超过</w:t>
            </w:r>
            <w:r>
              <w:rPr>
                <w:rFonts w:hint="default" w:ascii="LinTimes" w:hAnsi="LinTimes" w:eastAsia="LinTimes" w:cs="LinTimes"/>
                <w:bdr w:val="none" w:color="auto" w:sz="0" w:space="0"/>
              </w:rPr>
              <w:t>1000</w:t>
            </w:r>
            <w:r>
              <w:rPr>
                <w:rFonts w:hint="eastAsia" w:ascii="宋体" w:hAnsi="宋体" w:eastAsia="宋体" w:cs="宋体"/>
                <w:bdr w:val="none" w:color="auto" w:sz="0" w:space="0"/>
              </w:rPr>
              <w:t>毫升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161"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8703702100</w:t>
            </w:r>
          </w:p>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8703702200</w:t>
            </w:r>
          </w:p>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8703702300</w:t>
            </w:r>
          </w:p>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8703702900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同时装有压燃活塞内燃发动机（柴油或半柴油发动机）及驱动电动机、可通过接插外部电源进行充电的其他载人车辆，排气量超过</w:t>
            </w:r>
            <w:r>
              <w:rPr>
                <w:rFonts w:hint="default" w:ascii="LinTimes" w:hAnsi="LinTimes" w:eastAsia="LinTimes" w:cs="LinTimes"/>
                <w:bdr w:val="none" w:color="auto" w:sz="0" w:space="0"/>
              </w:rPr>
              <w:t>1000</w:t>
            </w:r>
            <w:r>
              <w:rPr>
                <w:rFonts w:hint="eastAsia" w:ascii="宋体" w:hAnsi="宋体" w:eastAsia="宋体" w:cs="宋体"/>
                <w:bdr w:val="none" w:color="auto" w:sz="0" w:space="0"/>
              </w:rPr>
              <w:t>毫升，但不超过</w:t>
            </w:r>
            <w:r>
              <w:rPr>
                <w:rFonts w:hint="default" w:ascii="LinTimes" w:hAnsi="LinTimes" w:eastAsia="LinTimes" w:cs="LinTimes"/>
                <w:bdr w:val="none" w:color="auto" w:sz="0" w:space="0"/>
              </w:rPr>
              <w:t>1500</w:t>
            </w:r>
            <w:r>
              <w:rPr>
                <w:rFonts w:hint="eastAsia" w:ascii="宋体" w:hAnsi="宋体" w:eastAsia="宋体" w:cs="宋体"/>
                <w:bdr w:val="none" w:color="auto" w:sz="0" w:space="0"/>
              </w:rPr>
              <w:t>毫升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086"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8703703100</w:t>
            </w:r>
          </w:p>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8703703200</w:t>
            </w:r>
          </w:p>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8703703300</w:t>
            </w:r>
          </w:p>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8703703900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同时装有压燃活塞内燃发动机（柴油或半柴油发动机）及驱动电动机、可通过接插外部电源进行充电的其他载人车辆，排气量超过</w:t>
            </w:r>
            <w:r>
              <w:rPr>
                <w:rFonts w:hint="default" w:ascii="LinTimes" w:hAnsi="LinTimes" w:eastAsia="LinTimes" w:cs="LinTimes"/>
                <w:bdr w:val="none" w:color="auto" w:sz="0" w:space="0"/>
              </w:rPr>
              <w:t>1500</w:t>
            </w:r>
            <w:r>
              <w:rPr>
                <w:rFonts w:hint="eastAsia" w:ascii="宋体" w:hAnsi="宋体" w:eastAsia="宋体" w:cs="宋体"/>
                <w:bdr w:val="none" w:color="auto" w:sz="0" w:space="0"/>
              </w:rPr>
              <w:t>毫升，但不超过</w:t>
            </w:r>
            <w:r>
              <w:rPr>
                <w:rFonts w:hint="default" w:ascii="LinTimes" w:hAnsi="LinTimes" w:eastAsia="LinTimes" w:cs="LinTimes"/>
                <w:bdr w:val="none" w:color="auto" w:sz="0" w:space="0"/>
              </w:rPr>
              <w:t>2000</w:t>
            </w:r>
            <w:r>
              <w:rPr>
                <w:rFonts w:hint="eastAsia" w:ascii="宋体" w:hAnsi="宋体" w:eastAsia="宋体" w:cs="宋体"/>
                <w:bdr w:val="none" w:color="auto" w:sz="0" w:space="0"/>
              </w:rPr>
              <w:t>毫升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205"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8703704100</w:t>
            </w:r>
          </w:p>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8703704200</w:t>
            </w:r>
          </w:p>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8703704300</w:t>
            </w:r>
          </w:p>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8703704900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同时装有压燃活塞内燃发动机（柴油或半柴油发动机）及驱动电动机、可通过接插外部电源进行充电的其他载人车辆，排气量超过</w:t>
            </w:r>
            <w:r>
              <w:rPr>
                <w:rFonts w:hint="default" w:ascii="LinTimes" w:hAnsi="LinTimes" w:eastAsia="LinTimes" w:cs="LinTimes"/>
                <w:bdr w:val="none" w:color="auto" w:sz="0" w:space="0"/>
              </w:rPr>
              <w:t>2000</w:t>
            </w:r>
            <w:r>
              <w:rPr>
                <w:rFonts w:hint="eastAsia" w:ascii="宋体" w:hAnsi="宋体" w:eastAsia="宋体" w:cs="宋体"/>
                <w:bdr w:val="none" w:color="auto" w:sz="0" w:space="0"/>
              </w:rPr>
              <w:t>毫升，但不超过</w:t>
            </w:r>
            <w:r>
              <w:rPr>
                <w:rFonts w:hint="default" w:ascii="LinTimes" w:hAnsi="LinTimes" w:eastAsia="LinTimes" w:cs="LinTimes"/>
                <w:bdr w:val="none" w:color="auto" w:sz="0" w:space="0"/>
              </w:rPr>
              <w:t>2500</w:t>
            </w:r>
            <w:r>
              <w:rPr>
                <w:rFonts w:hint="eastAsia" w:ascii="宋体" w:hAnsi="宋体" w:eastAsia="宋体" w:cs="宋体"/>
                <w:bdr w:val="none" w:color="auto" w:sz="0" w:space="0"/>
              </w:rPr>
              <w:t>毫升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145"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8703705100</w:t>
            </w:r>
          </w:p>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8703705200</w:t>
            </w:r>
          </w:p>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8703705300</w:t>
            </w:r>
          </w:p>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8703705900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同时装有压燃活塞内燃发动机（柴油或半柴油发动机）及驱动电动机、可通过接插外部电源进行充电的其他载人车辆，排气量超过</w:t>
            </w:r>
            <w:r>
              <w:rPr>
                <w:rFonts w:hint="default" w:ascii="LinTimes" w:hAnsi="LinTimes" w:eastAsia="LinTimes" w:cs="LinTimes"/>
                <w:bdr w:val="none" w:color="auto" w:sz="0" w:space="0"/>
              </w:rPr>
              <w:t>2500</w:t>
            </w:r>
            <w:r>
              <w:rPr>
                <w:rFonts w:hint="eastAsia" w:ascii="宋体" w:hAnsi="宋体" w:eastAsia="宋体" w:cs="宋体"/>
                <w:bdr w:val="none" w:color="auto" w:sz="0" w:space="0"/>
              </w:rPr>
              <w:t>毫升，但不超过</w:t>
            </w:r>
            <w:r>
              <w:rPr>
                <w:rFonts w:hint="default" w:ascii="LinTimes" w:hAnsi="LinTimes" w:eastAsia="LinTimes" w:cs="LinTimes"/>
                <w:bdr w:val="none" w:color="auto" w:sz="0" w:space="0"/>
              </w:rPr>
              <w:t>3000</w:t>
            </w:r>
            <w:r>
              <w:rPr>
                <w:rFonts w:hint="eastAsia" w:ascii="宋体" w:hAnsi="宋体" w:eastAsia="宋体" w:cs="宋体"/>
                <w:bdr w:val="none" w:color="auto" w:sz="0" w:space="0"/>
              </w:rPr>
              <w:t>毫升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115"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8703706100</w:t>
            </w:r>
          </w:p>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8703706200</w:t>
            </w:r>
          </w:p>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8703706300</w:t>
            </w:r>
          </w:p>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8703706900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同时装有压燃活塞内燃发动机（柴油或半柴油发动机）及驱动电动机、可通过接插外部电源进行充电的其他载人车辆，排气量超过</w:t>
            </w:r>
            <w:r>
              <w:rPr>
                <w:rFonts w:hint="default" w:ascii="LinTimes" w:hAnsi="LinTimes" w:eastAsia="LinTimes" w:cs="LinTimes"/>
                <w:bdr w:val="none" w:color="auto" w:sz="0" w:space="0"/>
              </w:rPr>
              <w:t>3000</w:t>
            </w:r>
            <w:r>
              <w:rPr>
                <w:rFonts w:hint="eastAsia" w:ascii="宋体" w:hAnsi="宋体" w:eastAsia="宋体" w:cs="宋体"/>
                <w:bdr w:val="none" w:color="auto" w:sz="0" w:space="0"/>
              </w:rPr>
              <w:t>毫升，但不超过</w:t>
            </w:r>
            <w:r>
              <w:rPr>
                <w:rFonts w:hint="default" w:ascii="LinTimes" w:hAnsi="LinTimes" w:eastAsia="LinTimes" w:cs="LinTimes"/>
                <w:bdr w:val="none" w:color="auto" w:sz="0" w:space="0"/>
              </w:rPr>
              <w:t>4000</w:t>
            </w:r>
            <w:r>
              <w:rPr>
                <w:rFonts w:hint="eastAsia" w:ascii="宋体" w:hAnsi="宋体" w:eastAsia="宋体" w:cs="宋体"/>
                <w:bdr w:val="none" w:color="auto" w:sz="0" w:space="0"/>
              </w:rPr>
              <w:t>毫升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118"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8703707100</w:t>
            </w:r>
          </w:p>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8703707200</w:t>
            </w:r>
          </w:p>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8703707300</w:t>
            </w:r>
          </w:p>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8703707900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同时装有压燃活塞内燃发动机（柴油或半柴油发动机）及驱动电动机、可通过接插外部电源进行充电的其他载人车辆，排气量超过</w:t>
            </w:r>
            <w:r>
              <w:rPr>
                <w:rFonts w:hint="default" w:ascii="LinTimes" w:hAnsi="LinTimes" w:eastAsia="LinTimes" w:cs="LinTimes"/>
                <w:bdr w:val="none" w:color="auto" w:sz="0" w:space="0"/>
              </w:rPr>
              <w:t>4000</w:t>
            </w:r>
            <w:r>
              <w:rPr>
                <w:rFonts w:hint="eastAsia" w:ascii="宋体" w:hAnsi="宋体" w:eastAsia="宋体" w:cs="宋体"/>
                <w:bdr w:val="none" w:color="auto" w:sz="0" w:space="0"/>
              </w:rPr>
              <w:t>毫升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center"/>
            </w:pPr>
            <w:r>
              <w:rPr>
                <w:rFonts w:hint="default" w:ascii="LinTimes" w:hAnsi="LinTimes" w:eastAsia="LinTimes" w:cs="LinTimes"/>
                <w:bdr w:val="none" w:color="auto" w:sz="0" w:space="0"/>
              </w:rPr>
              <w:t>8703800010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旧的仅装有驱动电动机的其他载人车辆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8703900021</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其他型排气量不超过</w:t>
            </w:r>
            <w:r>
              <w:rPr>
                <w:rFonts w:hint="default" w:ascii="LinTimes" w:hAnsi="LinTimes" w:eastAsia="LinTimes" w:cs="LinTimes"/>
                <w:bdr w:val="none" w:color="auto" w:sz="0" w:space="0"/>
              </w:rPr>
              <w:t>1</w:t>
            </w:r>
            <w:r>
              <w:rPr>
                <w:rFonts w:hint="eastAsia" w:ascii="宋体" w:hAnsi="宋体" w:eastAsia="宋体" w:cs="宋体"/>
                <w:bdr w:val="none" w:color="auto" w:sz="0" w:space="0"/>
              </w:rPr>
              <w:t>升的其他载人车辆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8703900022</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其他型排气量超过</w:t>
            </w:r>
            <w:r>
              <w:rPr>
                <w:rFonts w:hint="default" w:ascii="LinTimes" w:hAnsi="LinTimes" w:eastAsia="LinTimes" w:cs="LinTimes"/>
                <w:bdr w:val="none" w:color="auto" w:sz="0" w:space="0"/>
              </w:rPr>
              <w:t>1</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1.5</w:t>
            </w:r>
            <w:r>
              <w:rPr>
                <w:rFonts w:hint="eastAsia" w:ascii="宋体" w:hAnsi="宋体" w:eastAsia="宋体" w:cs="宋体"/>
                <w:bdr w:val="none" w:color="auto" w:sz="0" w:space="0"/>
              </w:rPr>
              <w:t>升的其他载人车辆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8703900023</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其他型排气量超过</w:t>
            </w:r>
            <w:r>
              <w:rPr>
                <w:rFonts w:hint="default" w:ascii="LinTimes" w:hAnsi="LinTimes" w:eastAsia="LinTimes" w:cs="LinTimes"/>
                <w:bdr w:val="none" w:color="auto" w:sz="0" w:space="0"/>
              </w:rPr>
              <w:t>1.5</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2</w:t>
            </w:r>
            <w:r>
              <w:rPr>
                <w:rFonts w:hint="eastAsia" w:ascii="宋体" w:hAnsi="宋体" w:eastAsia="宋体" w:cs="宋体"/>
                <w:bdr w:val="none" w:color="auto" w:sz="0" w:space="0"/>
              </w:rPr>
              <w:t>升的其他载人车辆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8703900024</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其他型排气量超过</w:t>
            </w:r>
            <w:r>
              <w:rPr>
                <w:rFonts w:hint="default" w:ascii="LinTimes" w:hAnsi="LinTimes" w:eastAsia="LinTimes" w:cs="LinTimes"/>
                <w:bdr w:val="none" w:color="auto" w:sz="0" w:space="0"/>
              </w:rPr>
              <w:t>2</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2.5</w:t>
            </w:r>
            <w:r>
              <w:rPr>
                <w:rFonts w:hint="eastAsia" w:ascii="宋体" w:hAnsi="宋体" w:eastAsia="宋体" w:cs="宋体"/>
                <w:bdr w:val="none" w:color="auto" w:sz="0" w:space="0"/>
              </w:rPr>
              <w:t>升的其他载人车辆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8703900025</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其他型排气量超过</w:t>
            </w:r>
            <w:r>
              <w:rPr>
                <w:rFonts w:hint="default" w:ascii="LinTimes" w:hAnsi="LinTimes" w:eastAsia="LinTimes" w:cs="LinTimes"/>
                <w:bdr w:val="none" w:color="auto" w:sz="0" w:space="0"/>
              </w:rPr>
              <w:t>2.5</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3</w:t>
            </w:r>
            <w:r>
              <w:rPr>
                <w:rFonts w:hint="eastAsia" w:ascii="宋体" w:hAnsi="宋体" w:eastAsia="宋体" w:cs="宋体"/>
                <w:bdr w:val="none" w:color="auto" w:sz="0" w:space="0"/>
              </w:rPr>
              <w:t>升的其他载人车辆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8703900026</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其他型排气量超过</w:t>
            </w:r>
            <w:r>
              <w:rPr>
                <w:rFonts w:hint="default" w:ascii="LinTimes" w:hAnsi="LinTimes" w:eastAsia="LinTimes" w:cs="LinTimes"/>
                <w:bdr w:val="none" w:color="auto" w:sz="0" w:space="0"/>
              </w:rPr>
              <w:t>3</w:t>
            </w:r>
            <w:r>
              <w:rPr>
                <w:rFonts w:hint="eastAsia" w:ascii="宋体" w:hAnsi="宋体" w:eastAsia="宋体" w:cs="宋体"/>
                <w:bdr w:val="none" w:color="auto" w:sz="0" w:space="0"/>
              </w:rPr>
              <w:t>升但不超过</w:t>
            </w:r>
            <w:r>
              <w:rPr>
                <w:rFonts w:hint="default" w:ascii="LinTimes" w:hAnsi="LinTimes" w:eastAsia="LinTimes" w:cs="LinTimes"/>
                <w:bdr w:val="none" w:color="auto" w:sz="0" w:space="0"/>
              </w:rPr>
              <w:t>4</w:t>
            </w:r>
            <w:r>
              <w:rPr>
                <w:rFonts w:hint="eastAsia" w:ascii="宋体" w:hAnsi="宋体" w:eastAsia="宋体" w:cs="宋体"/>
                <w:bdr w:val="none" w:color="auto" w:sz="0" w:space="0"/>
              </w:rPr>
              <w:t>升的其他载人车辆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8703900027</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其他型排气量超过</w:t>
            </w:r>
            <w:r>
              <w:rPr>
                <w:rFonts w:hint="default" w:ascii="LinTimes" w:hAnsi="LinTimes" w:eastAsia="LinTimes" w:cs="LinTimes"/>
                <w:bdr w:val="none" w:color="auto" w:sz="0" w:space="0"/>
              </w:rPr>
              <w:t>4</w:t>
            </w:r>
            <w:r>
              <w:rPr>
                <w:rFonts w:hint="eastAsia" w:ascii="宋体" w:hAnsi="宋体" w:eastAsia="宋体" w:cs="宋体"/>
                <w:bdr w:val="none" w:color="auto" w:sz="0" w:space="0"/>
              </w:rPr>
              <w:t>升的其他载人车辆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8704210000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柴油型其他小型货车</w:t>
            </w:r>
            <w:r>
              <w:rPr>
                <w:rFonts w:hint="default" w:ascii="LinTimes" w:hAnsi="LinTimes" w:eastAsia="LinTimes" w:cs="LinTimes"/>
                <w:bdr w:val="none" w:color="auto" w:sz="0" w:space="0"/>
              </w:rPr>
              <w:t>,</w:t>
            </w:r>
            <w:r>
              <w:rPr>
                <w:rFonts w:hint="eastAsia" w:ascii="宋体" w:hAnsi="宋体" w:eastAsia="宋体" w:cs="宋体"/>
                <w:bdr w:val="none" w:color="auto" w:sz="0" w:space="0"/>
              </w:rPr>
              <w:t>仅装有压燃式活塞内燃发动机，车辆总重量不超过</w:t>
            </w:r>
            <w:r>
              <w:rPr>
                <w:rFonts w:hint="default" w:ascii="LinTimes" w:hAnsi="LinTimes" w:eastAsia="LinTimes" w:cs="LinTimes"/>
                <w:bdr w:val="none" w:color="auto" w:sz="0" w:space="0"/>
              </w:rPr>
              <w:t>5</w:t>
            </w:r>
            <w:r>
              <w:rPr>
                <w:rFonts w:hint="eastAsia" w:ascii="宋体" w:hAnsi="宋体" w:eastAsia="宋体" w:cs="宋体"/>
                <w:bdr w:val="none" w:color="auto" w:sz="0" w:space="0"/>
              </w:rPr>
              <w:t>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8704223000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柴油型其他中型货车</w:t>
            </w:r>
            <w:r>
              <w:rPr>
                <w:rFonts w:hint="default" w:ascii="LinTimes" w:hAnsi="LinTimes" w:eastAsia="LinTimes" w:cs="LinTimes"/>
                <w:bdr w:val="none" w:color="auto" w:sz="0" w:space="0"/>
              </w:rPr>
              <w:t>,</w:t>
            </w:r>
            <w:r>
              <w:rPr>
                <w:rFonts w:hint="eastAsia" w:ascii="宋体" w:hAnsi="宋体" w:eastAsia="宋体" w:cs="宋体"/>
                <w:bdr w:val="none" w:color="auto" w:sz="0" w:space="0"/>
              </w:rPr>
              <w:t>仅装有压燃式活塞内燃发动机，车辆总重量超过</w:t>
            </w:r>
            <w:r>
              <w:rPr>
                <w:rFonts w:hint="default" w:ascii="LinTimes" w:hAnsi="LinTimes" w:eastAsia="LinTimes" w:cs="LinTimes"/>
                <w:bdr w:val="none" w:color="auto" w:sz="0" w:space="0"/>
              </w:rPr>
              <w:t>5</w:t>
            </w:r>
            <w:r>
              <w:rPr>
                <w:rFonts w:hint="eastAsia" w:ascii="宋体" w:hAnsi="宋体" w:eastAsia="宋体" w:cs="宋体"/>
                <w:bdr w:val="none" w:color="auto" w:sz="0" w:space="0"/>
              </w:rPr>
              <w:t>吨但在</w:t>
            </w:r>
            <w:r>
              <w:rPr>
                <w:rFonts w:hint="default" w:ascii="LinTimes" w:hAnsi="LinTimes" w:eastAsia="LinTimes" w:cs="LinTimes"/>
                <w:bdr w:val="none" w:color="auto" w:sz="0" w:space="0"/>
              </w:rPr>
              <w:t>14</w:t>
            </w:r>
            <w:r>
              <w:rPr>
                <w:rFonts w:hint="eastAsia" w:ascii="宋体" w:hAnsi="宋体" w:eastAsia="宋体" w:cs="宋体"/>
                <w:bdr w:val="none" w:color="auto" w:sz="0" w:space="0"/>
              </w:rPr>
              <w:t>吨以下</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8704224000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柴油型其他重型货车</w:t>
            </w:r>
            <w:r>
              <w:rPr>
                <w:rFonts w:hint="default" w:ascii="LinTimes" w:hAnsi="LinTimes" w:eastAsia="LinTimes" w:cs="LinTimes"/>
                <w:bdr w:val="none" w:color="auto" w:sz="0" w:space="0"/>
              </w:rPr>
              <w:t>,</w:t>
            </w:r>
            <w:r>
              <w:rPr>
                <w:rFonts w:hint="eastAsia" w:ascii="宋体" w:hAnsi="宋体" w:eastAsia="宋体" w:cs="宋体"/>
                <w:bdr w:val="none" w:color="auto" w:sz="0" w:space="0"/>
              </w:rPr>
              <w:t>仅装有压燃式活塞内燃发动机，车辆总重量在</w:t>
            </w:r>
            <w:r>
              <w:rPr>
                <w:rFonts w:hint="default" w:ascii="LinTimes" w:hAnsi="LinTimes" w:eastAsia="LinTimes" w:cs="LinTimes"/>
                <w:bdr w:val="none" w:color="auto" w:sz="0" w:space="0"/>
              </w:rPr>
              <w:t>14</w:t>
            </w:r>
            <w:r>
              <w:rPr>
                <w:rFonts w:hint="eastAsia" w:ascii="宋体" w:hAnsi="宋体" w:eastAsia="宋体" w:cs="宋体"/>
                <w:bdr w:val="none" w:color="auto" w:sz="0" w:space="0"/>
              </w:rPr>
              <w:t>吨及以上但不超过</w:t>
            </w:r>
            <w:r>
              <w:rPr>
                <w:rFonts w:hint="default" w:ascii="LinTimes" w:hAnsi="LinTimes" w:eastAsia="LinTimes" w:cs="LinTimes"/>
                <w:bdr w:val="none" w:color="auto" w:sz="0" w:space="0"/>
              </w:rPr>
              <w:t>20</w:t>
            </w:r>
            <w:r>
              <w:rPr>
                <w:rFonts w:hint="eastAsia" w:ascii="宋体" w:hAnsi="宋体" w:eastAsia="宋体" w:cs="宋体"/>
                <w:bdr w:val="none" w:color="auto" w:sz="0" w:space="0"/>
              </w:rPr>
              <w:t>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8704230090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柴油型的其他超重型货车，仅装有压燃式活塞内燃发动机，车辆总重量超过</w:t>
            </w:r>
            <w:r>
              <w:rPr>
                <w:rFonts w:hint="default" w:ascii="LinTimes" w:hAnsi="LinTimes" w:eastAsia="LinTimes" w:cs="LinTimes"/>
                <w:bdr w:val="none" w:color="auto" w:sz="0" w:space="0"/>
              </w:rPr>
              <w:t>20</w:t>
            </w:r>
            <w:r>
              <w:rPr>
                <w:rFonts w:hint="eastAsia" w:ascii="宋体" w:hAnsi="宋体" w:eastAsia="宋体" w:cs="宋体"/>
                <w:bdr w:val="none" w:color="auto" w:sz="0" w:space="0"/>
              </w:rPr>
              <w:t>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12"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8704310000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车辆总重量不超过</w:t>
            </w:r>
            <w:r>
              <w:rPr>
                <w:rFonts w:hint="default" w:ascii="LinTimes" w:hAnsi="LinTimes" w:eastAsia="LinTimes" w:cs="LinTimes"/>
                <w:bdr w:val="none" w:color="auto" w:sz="0" w:space="0"/>
              </w:rPr>
              <w:t>5</w:t>
            </w:r>
            <w:r>
              <w:rPr>
                <w:rFonts w:hint="eastAsia" w:ascii="宋体" w:hAnsi="宋体" w:eastAsia="宋体" w:cs="宋体"/>
                <w:bdr w:val="none" w:color="auto" w:sz="0" w:space="0"/>
              </w:rPr>
              <w:t>吨的其他货车，汽油型，仅装有点燃式活塞内燃发动机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12"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8704323000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车辆总重量超过</w:t>
            </w:r>
            <w:r>
              <w:rPr>
                <w:rFonts w:hint="default" w:ascii="LinTimes" w:hAnsi="LinTimes" w:eastAsia="LinTimes" w:cs="LinTimes"/>
                <w:bdr w:val="none" w:color="auto" w:sz="0" w:space="0"/>
              </w:rPr>
              <w:t>5</w:t>
            </w:r>
            <w:r>
              <w:rPr>
                <w:rFonts w:hint="eastAsia" w:ascii="宋体" w:hAnsi="宋体" w:eastAsia="宋体" w:cs="宋体"/>
                <w:bdr w:val="none" w:color="auto" w:sz="0" w:space="0"/>
              </w:rPr>
              <w:t>吨但不超过８吨的其他货车，汽油型，仅装有点燃式活塞内燃发动机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12"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8704324000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车辆总重量超过</w:t>
            </w:r>
            <w:r>
              <w:rPr>
                <w:rFonts w:hint="default" w:ascii="LinTimes" w:hAnsi="LinTimes" w:eastAsia="LinTimes" w:cs="LinTimes"/>
                <w:bdr w:val="none" w:color="auto" w:sz="0" w:space="0"/>
              </w:rPr>
              <w:t>8</w:t>
            </w:r>
            <w:r>
              <w:rPr>
                <w:rFonts w:hint="eastAsia" w:ascii="宋体" w:hAnsi="宋体" w:eastAsia="宋体" w:cs="宋体"/>
                <w:bdr w:val="none" w:color="auto" w:sz="0" w:space="0"/>
              </w:rPr>
              <w:t>吨的其他货车，汽油型，仅装有点燃式活塞内燃发动机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50"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8704410000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同时装有压燃式活塞内燃发动机（柴油或半柴油发动机）及驱动电动机的其他货车</w:t>
            </w:r>
            <w:r>
              <w:rPr>
                <w:rFonts w:hint="default" w:ascii="LinTimes" w:hAnsi="LinTimes" w:eastAsia="LinTimes" w:cs="LinTimes"/>
                <w:bdr w:val="none" w:color="auto" w:sz="0" w:space="0"/>
              </w:rPr>
              <w:t>,</w:t>
            </w:r>
            <w:r>
              <w:rPr>
                <w:rFonts w:hint="eastAsia" w:ascii="宋体" w:hAnsi="宋体" w:eastAsia="宋体" w:cs="宋体"/>
                <w:bdr w:val="none" w:color="auto" w:sz="0" w:space="0"/>
              </w:rPr>
              <w:t>车辆总重量不超过</w:t>
            </w:r>
            <w:r>
              <w:rPr>
                <w:rFonts w:hint="default" w:ascii="LinTimes" w:hAnsi="LinTimes" w:eastAsia="LinTimes" w:cs="LinTimes"/>
                <w:bdr w:val="none" w:color="auto" w:sz="0" w:space="0"/>
              </w:rPr>
              <w:t>5</w:t>
            </w:r>
            <w:r>
              <w:rPr>
                <w:rFonts w:hint="eastAsia" w:ascii="宋体" w:hAnsi="宋体" w:eastAsia="宋体" w:cs="宋体"/>
                <w:bdr w:val="none" w:color="auto" w:sz="0" w:space="0"/>
              </w:rPr>
              <w:t>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83"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8704421000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同时装有压燃式活塞内燃发动机（柴油或半柴油发动机）及驱动电动机的其他货车</w:t>
            </w:r>
            <w:r>
              <w:rPr>
                <w:rFonts w:hint="default" w:ascii="LinTimes" w:hAnsi="LinTimes" w:eastAsia="LinTimes" w:cs="LinTimes"/>
                <w:bdr w:val="none" w:color="auto" w:sz="0" w:space="0"/>
              </w:rPr>
              <w:t>,</w:t>
            </w:r>
            <w:r>
              <w:rPr>
                <w:rFonts w:hint="eastAsia" w:ascii="宋体" w:hAnsi="宋体" w:eastAsia="宋体" w:cs="宋体"/>
                <w:bdr w:val="none" w:color="auto" w:sz="0" w:space="0"/>
              </w:rPr>
              <w:t>车辆总重量超过</w:t>
            </w:r>
            <w:r>
              <w:rPr>
                <w:rFonts w:hint="default" w:ascii="LinTimes" w:hAnsi="LinTimes" w:eastAsia="LinTimes" w:cs="LinTimes"/>
                <w:bdr w:val="none" w:color="auto" w:sz="0" w:space="0"/>
              </w:rPr>
              <w:t>5</w:t>
            </w:r>
            <w:r>
              <w:rPr>
                <w:rFonts w:hint="eastAsia" w:ascii="宋体" w:hAnsi="宋体" w:eastAsia="宋体" w:cs="宋体"/>
                <w:bdr w:val="none" w:color="auto" w:sz="0" w:space="0"/>
              </w:rPr>
              <w:t>吨，但小于</w:t>
            </w:r>
            <w:r>
              <w:rPr>
                <w:rFonts w:hint="default" w:ascii="LinTimes" w:hAnsi="LinTimes" w:eastAsia="LinTimes" w:cs="LinTimes"/>
                <w:bdr w:val="none" w:color="auto" w:sz="0" w:space="0"/>
              </w:rPr>
              <w:t>14</w:t>
            </w:r>
            <w:r>
              <w:rPr>
                <w:rFonts w:hint="eastAsia" w:ascii="宋体" w:hAnsi="宋体" w:eastAsia="宋体" w:cs="宋体"/>
                <w:bdr w:val="none" w:color="auto" w:sz="0" w:space="0"/>
              </w:rPr>
              <w:t>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9"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8704422000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同时装有压燃式活塞内燃发动机（柴油或半柴油发动机）及驱动电动机的其他货车</w:t>
            </w:r>
            <w:r>
              <w:rPr>
                <w:rFonts w:hint="default" w:ascii="LinTimes" w:hAnsi="LinTimes" w:eastAsia="LinTimes" w:cs="LinTimes"/>
                <w:bdr w:val="none" w:color="auto" w:sz="0" w:space="0"/>
              </w:rPr>
              <w:t>,</w:t>
            </w:r>
            <w:r>
              <w:rPr>
                <w:rFonts w:hint="eastAsia" w:ascii="宋体" w:hAnsi="宋体" w:eastAsia="宋体" w:cs="宋体"/>
                <w:bdr w:val="none" w:color="auto" w:sz="0" w:space="0"/>
              </w:rPr>
              <w:t>车辆总重量在</w:t>
            </w:r>
            <w:r>
              <w:rPr>
                <w:rFonts w:hint="default" w:ascii="LinTimes" w:hAnsi="LinTimes" w:eastAsia="LinTimes" w:cs="LinTimes"/>
                <w:bdr w:val="none" w:color="auto" w:sz="0" w:space="0"/>
              </w:rPr>
              <w:t>14</w:t>
            </w:r>
            <w:r>
              <w:rPr>
                <w:rFonts w:hint="eastAsia" w:ascii="宋体" w:hAnsi="宋体" w:eastAsia="宋体" w:cs="宋体"/>
                <w:bdr w:val="none" w:color="auto" w:sz="0" w:space="0"/>
              </w:rPr>
              <w:t>吨及以上，但不超过</w:t>
            </w:r>
            <w:r>
              <w:rPr>
                <w:rFonts w:hint="default" w:ascii="LinTimes" w:hAnsi="LinTimes" w:eastAsia="LinTimes" w:cs="LinTimes"/>
                <w:bdr w:val="none" w:color="auto" w:sz="0" w:space="0"/>
              </w:rPr>
              <w:t>20</w:t>
            </w:r>
            <w:r>
              <w:rPr>
                <w:rFonts w:hint="eastAsia" w:ascii="宋体" w:hAnsi="宋体" w:eastAsia="宋体" w:cs="宋体"/>
                <w:bdr w:val="none" w:color="auto" w:sz="0" w:space="0"/>
              </w:rPr>
              <w:t>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47"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8704430090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同时装有压燃式活塞内燃发动机（柴油或半柴油发动机）及驱动电动机的其他货车</w:t>
            </w:r>
            <w:r>
              <w:rPr>
                <w:rFonts w:hint="default" w:ascii="LinTimes" w:hAnsi="LinTimes" w:eastAsia="LinTimes" w:cs="LinTimes"/>
                <w:bdr w:val="none" w:color="auto" w:sz="0" w:space="0"/>
              </w:rPr>
              <w:t>,</w:t>
            </w:r>
            <w:r>
              <w:rPr>
                <w:rFonts w:hint="eastAsia" w:ascii="宋体" w:hAnsi="宋体" w:eastAsia="宋体" w:cs="宋体"/>
                <w:bdr w:val="none" w:color="auto" w:sz="0" w:space="0"/>
              </w:rPr>
              <w:t>车辆总重量超过</w:t>
            </w:r>
            <w:r>
              <w:rPr>
                <w:rFonts w:hint="default" w:ascii="LinTimes" w:hAnsi="LinTimes" w:eastAsia="LinTimes" w:cs="LinTimes"/>
                <w:bdr w:val="none" w:color="auto" w:sz="0" w:space="0"/>
              </w:rPr>
              <w:t>20</w:t>
            </w:r>
            <w:r>
              <w:rPr>
                <w:rFonts w:hint="eastAsia" w:ascii="宋体" w:hAnsi="宋体" w:eastAsia="宋体" w:cs="宋体"/>
                <w:bdr w:val="none" w:color="auto" w:sz="0" w:space="0"/>
              </w:rPr>
              <w:t>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63"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8704510000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车辆总重量不超过</w:t>
            </w:r>
            <w:r>
              <w:rPr>
                <w:rFonts w:hint="default" w:ascii="LinTimes" w:hAnsi="LinTimes" w:eastAsia="LinTimes" w:cs="LinTimes"/>
                <w:bdr w:val="none" w:color="auto" w:sz="0" w:space="0"/>
              </w:rPr>
              <w:t>5</w:t>
            </w:r>
            <w:r>
              <w:rPr>
                <w:rFonts w:hint="eastAsia" w:ascii="宋体" w:hAnsi="宋体" w:eastAsia="宋体" w:cs="宋体"/>
                <w:bdr w:val="none" w:color="auto" w:sz="0" w:space="0"/>
              </w:rPr>
              <w:t>吨的其他货车，汽油型，同时装有点燃式活塞内燃发动机及驱动电动机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8704521000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车辆总重量超过</w:t>
            </w:r>
            <w:r>
              <w:rPr>
                <w:rFonts w:hint="default" w:ascii="LinTimes" w:hAnsi="LinTimes" w:eastAsia="LinTimes" w:cs="LinTimes"/>
                <w:bdr w:val="none" w:color="auto" w:sz="0" w:space="0"/>
              </w:rPr>
              <w:t>5</w:t>
            </w:r>
            <w:r>
              <w:rPr>
                <w:rFonts w:hint="eastAsia" w:ascii="宋体" w:hAnsi="宋体" w:eastAsia="宋体" w:cs="宋体"/>
                <w:bdr w:val="none" w:color="auto" w:sz="0" w:space="0"/>
              </w:rPr>
              <w:t>吨但不超过８吨的其他货车，汽油型，同时装有点燃式活塞内燃发动机及驱动电动机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83"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8704522000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车辆总重量超过</w:t>
            </w:r>
            <w:r>
              <w:rPr>
                <w:rFonts w:hint="default" w:ascii="LinTimes" w:hAnsi="LinTimes" w:eastAsia="LinTimes" w:cs="LinTimes"/>
                <w:bdr w:val="none" w:color="auto" w:sz="0" w:space="0"/>
              </w:rPr>
              <w:t>8</w:t>
            </w:r>
            <w:r>
              <w:rPr>
                <w:rFonts w:hint="eastAsia" w:ascii="宋体" w:hAnsi="宋体" w:eastAsia="宋体" w:cs="宋体"/>
                <w:bdr w:val="none" w:color="auto" w:sz="0" w:space="0"/>
              </w:rPr>
              <w:t>吨的其他货车，汽油型，同时装有点燃式活塞内燃发动机及驱动电动机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16" w:hRule="atLeast"/>
        </w:trPr>
        <w:tc>
          <w:tcPr>
            <w:tcW w:w="1646" w:type="dxa"/>
            <w:tcBorders>
              <w:top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8704600000</w:t>
            </w:r>
          </w:p>
        </w:tc>
        <w:tc>
          <w:tcPr>
            <w:tcW w:w="8394" w:type="dxa"/>
            <w:tcBorders>
              <w:top w:val="single" w:color="000000" w:sz="6" w:space="0"/>
              <w:left w:val="single" w:color="000000" w:sz="6" w:space="0"/>
              <w:bottom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textAlignment w:val="top"/>
            </w:pPr>
            <w:r>
              <w:rPr>
                <w:rFonts w:hint="eastAsia" w:ascii="宋体" w:hAnsi="宋体" w:eastAsia="宋体" w:cs="宋体"/>
                <w:bdr w:val="none" w:color="auto" w:sz="0" w:space="0"/>
              </w:rPr>
              <w:t>仅装有驱动电动机的其他货车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46" w:type="dxa"/>
            <w:tcBorders>
              <w:top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line="260" w:lineRule="atLeast"/>
              <w:ind w:left="0" w:firstLine="420"/>
              <w:jc w:val="center"/>
              <w:textAlignment w:val="top"/>
            </w:pPr>
            <w:r>
              <w:rPr>
                <w:rFonts w:hint="default" w:ascii="LinTimes" w:hAnsi="LinTimes" w:eastAsia="LinTimes" w:cs="LinTimes"/>
                <w:bdr w:val="none" w:color="auto" w:sz="0" w:space="0"/>
              </w:rPr>
              <w:t>8704900000</w:t>
            </w:r>
          </w:p>
        </w:tc>
        <w:tc>
          <w:tcPr>
            <w:tcW w:w="8394" w:type="dxa"/>
            <w:tcBorders>
              <w:top w:val="single" w:color="000000" w:sz="6" w:space="0"/>
              <w:lef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0" w:after="160" w:afterAutospacing="0"/>
              <w:ind w:left="0" w:firstLine="420"/>
            </w:pPr>
            <w:r>
              <w:rPr>
                <w:rFonts w:hint="eastAsia" w:ascii="宋体" w:hAnsi="宋体" w:eastAsia="宋体" w:cs="宋体"/>
                <w:bdr w:val="none" w:color="auto" w:sz="0" w:space="0"/>
              </w:rPr>
              <w:t>其他货运机动车辆</w:t>
            </w:r>
          </w:p>
        </w:tc>
      </w:tr>
    </w:tbl>
    <w:p>
      <w:pPr>
        <w:pStyle w:val="2"/>
        <w:keepNext w:val="0"/>
        <w:keepLines w:val="0"/>
        <w:widowControl/>
        <w:suppressLineNumbers w:val="0"/>
        <w:ind w:left="0" w:firstLine="420"/>
      </w:pPr>
      <w:r>
        <w:t>附件6</w:t>
      </w:r>
    </w:p>
    <w:p>
      <w:pPr>
        <w:pStyle w:val="2"/>
        <w:keepNext w:val="0"/>
        <w:keepLines w:val="0"/>
        <w:widowControl/>
        <w:suppressLineNumbers w:val="0"/>
        <w:ind w:left="0" w:firstLine="0"/>
        <w:jc w:val="center"/>
      </w:pPr>
      <w:r>
        <w:t>商务部等5部门关于进一步做好二手车出口工作的通知</w:t>
      </w:r>
    </w:p>
    <w:p>
      <w:pPr>
        <w:pStyle w:val="2"/>
        <w:keepNext w:val="0"/>
        <w:keepLines w:val="0"/>
        <w:widowControl/>
        <w:suppressLineNumbers w:val="0"/>
        <w:ind w:left="0" w:firstLine="0"/>
      </w:pPr>
      <w:r>
        <w:t>【发布单位】外贸司</w:t>
      </w:r>
      <w:r>
        <w:br w:type="textWrapping"/>
      </w:r>
      <w:r>
        <w:t>【发布文号】商贸发[2024]25号</w:t>
      </w:r>
      <w:r>
        <w:br w:type="textWrapping"/>
      </w:r>
      <w:r>
        <w:t>【发文日期】2024年02月07日</w:t>
      </w:r>
    </w:p>
    <w:p>
      <w:pPr>
        <w:pStyle w:val="2"/>
        <w:keepNext w:val="0"/>
        <w:keepLines w:val="0"/>
        <w:widowControl/>
        <w:suppressLineNumbers w:val="0"/>
        <w:ind w:left="0" w:firstLine="420"/>
      </w:pPr>
      <w:r>
        <w:t>各省、自治区、直辖市及计划单列市、新疆生产建设兵团商务、工业和信息化主管部门，公安厅（局），交通运输厅（局、委），海关总署广东分署、各直属海关：</w:t>
      </w:r>
    </w:p>
    <w:p>
      <w:pPr>
        <w:pStyle w:val="2"/>
        <w:keepNext w:val="0"/>
        <w:keepLines w:val="0"/>
        <w:widowControl/>
        <w:suppressLineNumbers w:val="0"/>
        <w:ind w:left="0" w:firstLine="420"/>
      </w:pPr>
      <w:r>
        <w:t>商务部、公安部、海关总署印发《关于支持在条件成熟地区开展二手车出口业务的通知》（商贸函〔2019〕165号）以来，二手车出口工作取得了显著进展，形成了一批可复制推广的经验，为外贸稳规模优结构，以及国内汽车消费升级发挥了促进作用。为进一步推动二手车出口发展，经研究，商务部等5部门决定在全国范围开展二手车出口业务，并发布2024年第6号公告（以下简称公告）。现就做好有关工作通知如下：</w:t>
      </w:r>
    </w:p>
    <w:p>
      <w:pPr>
        <w:pStyle w:val="2"/>
        <w:keepNext w:val="0"/>
        <w:keepLines w:val="0"/>
        <w:widowControl/>
        <w:suppressLineNumbers w:val="0"/>
        <w:ind w:left="0" w:firstLine="420"/>
      </w:pPr>
      <w:r>
        <w:t>一、切实加强组织实施</w:t>
      </w:r>
    </w:p>
    <w:p>
      <w:pPr>
        <w:pStyle w:val="2"/>
        <w:keepNext w:val="0"/>
        <w:keepLines w:val="0"/>
        <w:widowControl/>
        <w:suppressLineNumbers w:val="0"/>
        <w:ind w:left="0" w:firstLine="420"/>
      </w:pPr>
      <w:r>
        <w:t>各地要建立专项工作机制，明确各方职责，确保相关工作规范有序进行，推动二手车出口业务健康持续发展。各地要按照公告要求，切实做好二手车出口有关工作，要以保障出口质量信誉和规范出口秩序为重点，避免过度竞争和恶性竞争。商务主管部门严格按照二手车出口许可证申领条件和程序的有关规定，做好出口许可证发放等工作，工业和信息化主管部门做好道路机动车辆生产企业及产品准入管理工作，公安交通管理部门做好二手车出口相关登记管理等工作，交通运输主管部门指导做好相关出口二手车辆维修数据档案的查询服务工作，海关做好二手车出口相关通关监管工作。对违法违规出口车辆的，停止受理企业二手车出口业务申请，构成犯罪的，依法追究刑事责任。</w:t>
      </w:r>
    </w:p>
    <w:p>
      <w:pPr>
        <w:pStyle w:val="2"/>
        <w:keepNext w:val="0"/>
        <w:keepLines w:val="0"/>
        <w:widowControl/>
        <w:suppressLineNumbers w:val="0"/>
        <w:ind w:left="0" w:firstLine="420"/>
      </w:pPr>
      <w:r>
        <w:t>二、严格保障质量安全</w:t>
      </w:r>
    </w:p>
    <w:p>
      <w:pPr>
        <w:pStyle w:val="2"/>
        <w:keepNext w:val="0"/>
        <w:keepLines w:val="0"/>
        <w:widowControl/>
        <w:suppressLineNumbers w:val="0"/>
        <w:ind w:left="0" w:firstLine="420"/>
      </w:pPr>
      <w:r>
        <w:t>出口车辆应符合《二手乘用车出口质量要求》（WM/T 8-2022）或《二手商用车辆及挂车出口质量要求》（WM/T 9-2022），并由第三方检测机构出具产品检测报告。出口目标国有准入标准的，出口企业应同时声明符合当地标准。鼓励二手车出口企业使用“汽车维修电子健康档案系统”查询车辆维修记录。二手车出口企业是质量追溯责任主体，应严格履行产品检测、如实明示车辆信息等义务，严禁出口盗抢、走私、非法拼装、报废等违规车辆。</w:t>
      </w:r>
    </w:p>
    <w:p>
      <w:pPr>
        <w:pStyle w:val="2"/>
        <w:keepNext w:val="0"/>
        <w:keepLines w:val="0"/>
        <w:widowControl/>
        <w:suppressLineNumbers w:val="0"/>
        <w:ind w:left="0" w:firstLine="420"/>
      </w:pPr>
      <w:r>
        <w:t>三、提升国际化经营能力</w:t>
      </w:r>
    </w:p>
    <w:p>
      <w:pPr>
        <w:pStyle w:val="2"/>
        <w:keepNext w:val="0"/>
        <w:keepLines w:val="0"/>
        <w:widowControl/>
        <w:suppressLineNumbers w:val="0"/>
        <w:ind w:left="0" w:firstLine="420"/>
      </w:pPr>
      <w:r>
        <w:t>鼓励各地建设集展示交易、维修整备、检测认证、报关出口、仓储物流、金融服务等功能于一体的二手车出口基地，提升集聚效能。鼓励有条件的二手车出口企业设立机动车登记服务站，实现出口二手车转让登记、注销登记一站式办理。指导企业通过自建、资源共享或多渠道合作等方式，建设海外维修服务体系，增设海外售后服务网点，多渠道保障备品备件供应。支持汽车生产企业进一步健全国际营销网络，充分发挥品牌、渠道等优势，切实提升自产汽车在海外的售后维修服务水平。鼓励有条件的企业在重点市场建立公共的展示交易中心及海外仓。充分利用各类贸易促进平台，支持企业拓宽海外市场渠道。鼓励创新二手车出口营销模式，积极探索建设二手车出口电商平台、拍卖平台等。</w:t>
      </w:r>
    </w:p>
    <w:p>
      <w:pPr>
        <w:pStyle w:val="2"/>
        <w:keepNext w:val="0"/>
        <w:keepLines w:val="0"/>
        <w:widowControl/>
        <w:suppressLineNumbers w:val="0"/>
        <w:ind w:left="0" w:firstLine="420"/>
      </w:pPr>
      <w:r>
        <w:t>四、强化监管和服务</w:t>
      </w:r>
    </w:p>
    <w:p>
      <w:pPr>
        <w:pStyle w:val="2"/>
        <w:keepNext w:val="0"/>
        <w:keepLines w:val="0"/>
        <w:widowControl/>
        <w:suppressLineNumbers w:val="0"/>
        <w:ind w:left="0" w:firstLine="420"/>
      </w:pPr>
      <w:r>
        <w:t>各地要及时跟踪本地区出口情况，加强对二手车出口各环节的监督管理，做到全流程可追溯，有效防控各类风险。建立本地二手车出口信用评价体系，引导企业守法合规、诚信经营，加强行业自律，规范竞争行为，维护出口秩序。经商务主管部门备案的二手车出口企业，向公安交通管理部门申请办理出口二手车转让登记时，不再要求提交营业执照原件，可以提交加盖单位公章的营业执照复印件、委托书和被委托人的身份证明作为其现机动车所有人身份证明。结合本地实际，优化监管流程，提升贸易便利化水平。商务部会同工业和信息化部、公安部、交通运输部、海关总署将加强监管，对二手车出口工作进行检查。</w:t>
      </w:r>
    </w:p>
    <w:p>
      <w:pPr>
        <w:pStyle w:val="2"/>
        <w:keepNext w:val="0"/>
        <w:keepLines w:val="0"/>
        <w:widowControl/>
        <w:suppressLineNumbers w:val="0"/>
        <w:ind w:left="0" w:firstLine="0"/>
        <w:jc w:val="right"/>
      </w:pPr>
      <w:r>
        <w:t>商务部</w:t>
      </w:r>
    </w:p>
    <w:p>
      <w:pPr>
        <w:pStyle w:val="2"/>
        <w:keepNext w:val="0"/>
        <w:keepLines w:val="0"/>
        <w:widowControl/>
        <w:suppressLineNumbers w:val="0"/>
        <w:ind w:left="0" w:firstLine="0"/>
        <w:jc w:val="right"/>
      </w:pPr>
      <w:r>
        <w:t>工业和信息化部</w:t>
      </w:r>
    </w:p>
    <w:p>
      <w:pPr>
        <w:pStyle w:val="2"/>
        <w:keepNext w:val="0"/>
        <w:keepLines w:val="0"/>
        <w:widowControl/>
        <w:suppressLineNumbers w:val="0"/>
        <w:ind w:left="0" w:firstLine="0"/>
        <w:jc w:val="right"/>
      </w:pPr>
      <w:r>
        <w:t>公安部</w:t>
      </w:r>
    </w:p>
    <w:p>
      <w:pPr>
        <w:pStyle w:val="2"/>
        <w:keepNext w:val="0"/>
        <w:keepLines w:val="0"/>
        <w:widowControl/>
        <w:suppressLineNumbers w:val="0"/>
        <w:ind w:left="0" w:firstLine="0"/>
        <w:jc w:val="right"/>
      </w:pPr>
      <w:r>
        <w:t>交通运输部</w:t>
      </w:r>
    </w:p>
    <w:p>
      <w:pPr>
        <w:pStyle w:val="2"/>
        <w:keepNext w:val="0"/>
        <w:keepLines w:val="0"/>
        <w:widowControl/>
        <w:suppressLineNumbers w:val="0"/>
        <w:ind w:left="0" w:firstLine="0"/>
        <w:jc w:val="right"/>
      </w:pPr>
      <w:r>
        <w:t>海关总署</w:t>
      </w:r>
    </w:p>
    <w:p>
      <w:pPr>
        <w:pStyle w:val="2"/>
        <w:keepNext w:val="0"/>
        <w:keepLines w:val="0"/>
        <w:widowControl/>
        <w:suppressLineNumbers w:val="0"/>
        <w:ind w:left="0" w:firstLine="0"/>
        <w:jc w:val="right"/>
      </w:pPr>
      <w:r>
        <w:t>2024年2月7日</w:t>
      </w:r>
    </w:p>
    <w:p>
      <w:pPr>
        <w:rPr>
          <w:rFonts w:ascii="宋体" w:hAnsi="宋体" w:eastAsia="宋体" w:cs="宋体"/>
          <w:b/>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LinTimes">
    <w:altName w:val="Menk Amglang Tig"/>
    <w:panose1 w:val="00000000000000000000"/>
    <w:charset w:val="00"/>
    <w:family w:val="auto"/>
    <w:pitch w:val="default"/>
    <w:sig w:usb0="00000000" w:usb1="00000000" w:usb2="00000000" w:usb3="00000000" w:csb0="00000000" w:csb1="00000000"/>
  </w:font>
  <w:font w:name="Menk Amglang Tig">
    <w:panose1 w:val="02000500000000000000"/>
    <w:charset w:val="00"/>
    <w:family w:val="auto"/>
    <w:pitch w:val="default"/>
    <w:sig w:usb0="80000207" w:usb1="00010400" w:usb2="00020002"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zYWY4ZmFjYTgzYTE2Y2YzZTlkOWEzOGZiMDAwYTYifQ=="/>
  </w:docVars>
  <w:rsids>
    <w:rsidRoot w:val="6876698E"/>
    <w:rsid w:val="68766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2024-02-28T01:36:00Z</dcterms:created>
  <dc:creator>menksoft</dc:creator>
  <cp:lastModifiedBy>menksoft</cp:lastModifiedBy>
  <dcterms:modified xsi:type="dcterms:W3CDTF">2024-02-28T01:44:45Z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803D1B9683A24602BD705153A7704363_11</vt:lpwstr>
  </property>
</Properties>
</file>