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7D" w:rsidRDefault="006F5B7D" w:rsidP="006F5B7D">
      <w:pPr>
        <w:pStyle w:val="a5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Calibri" w:hAnsi="Calibri" w:cs="Calibri"/>
          <w:color w:val="262626"/>
          <w:sz w:val="21"/>
          <w:szCs w:val="21"/>
        </w:rPr>
      </w:pPr>
      <w:r>
        <w:rPr>
          <w:rFonts w:ascii="仿宋_GB2312" w:eastAsia="仿宋_GB2312" w:hAnsi="Calibri" w:cs="仿宋_GB2312"/>
          <w:color w:val="262626"/>
          <w:sz w:val="31"/>
          <w:szCs w:val="31"/>
          <w:shd w:val="clear" w:color="auto" w:fill="FFFFFF"/>
        </w:rPr>
        <w:t>各盟市处理情况统计表（单位：件）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3279"/>
        <w:gridCol w:w="1050"/>
        <w:gridCol w:w="1086"/>
        <w:gridCol w:w="1074"/>
        <w:gridCol w:w="1173"/>
      </w:tblGrid>
      <w:tr w:rsidR="006F5B7D" w:rsidTr="00AE62C5">
        <w:trPr>
          <w:trHeight w:val="40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序号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投诉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举报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咨询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小计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1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呼和浩特市市场监督管理局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23230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5664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28897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2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包头市市场监督管理局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10571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2266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12450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25287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赤峰市市场监督管理局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12529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1444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14012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4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巴彦淖尔市市场监督管理局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4913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1299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8664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5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乌兰察布市市场监督管理局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3982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3285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8287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6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鄂尔多斯市市场监督管理局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2582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626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5645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7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乌海市市场监督管理局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1687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4862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8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通辽市市场监督管理局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2985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1419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148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4552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9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呼伦贝尔市市场监督管理局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3295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1032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4331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10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锡林郭勒盟市场监督管理局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3073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439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3628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11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兴安盟市场监督管理局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585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2828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12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阿拉善盟市场监督管理局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1025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195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1336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t>13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满洲里市市场监督管理</w:t>
            </w:r>
            <w:r>
              <w:rPr>
                <w:rFonts w:ascii="仿宋_GB2312" w:eastAsia="仿宋_GB2312" w:hAnsi="Calibri" w:cs="仿宋_GB2312"/>
                <w:sz w:val="28"/>
                <w:szCs w:val="28"/>
              </w:rPr>
              <w:lastRenderedPageBreak/>
              <w:t>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lastRenderedPageBreak/>
              <w:t>392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505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8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31"/>
                <w:szCs w:val="31"/>
              </w:rPr>
              <w:lastRenderedPageBreak/>
              <w:t>14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二连浩特市市场监督管理局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186</w:t>
            </w:r>
          </w:p>
        </w:tc>
      </w:tr>
      <w:tr w:rsidR="006F5B7D" w:rsidTr="00AE62C5">
        <w:trPr>
          <w:trHeight w:val="57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内蒙古自治区市场监督管理局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66637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66798</w:t>
            </w:r>
          </w:p>
        </w:tc>
      </w:tr>
      <w:tr w:rsidR="006F5B7D" w:rsidTr="00AE62C5">
        <w:trPr>
          <w:trHeight w:val="570"/>
        </w:trPr>
        <w:tc>
          <w:tcPr>
            <w:tcW w:w="4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pacing w:val="-15"/>
                <w:sz w:val="28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72674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16262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90882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179818</w:t>
            </w:r>
          </w:p>
        </w:tc>
      </w:tr>
    </w:tbl>
    <w:p w:rsidR="006F5B7D" w:rsidRDefault="006F5B7D"/>
    <w:p w:rsidR="006F5B7D" w:rsidRDefault="006F5B7D">
      <w:pPr>
        <w:widowControl/>
        <w:jc w:val="left"/>
      </w:pPr>
      <w:r>
        <w:br w:type="page"/>
      </w:r>
    </w:p>
    <w:p w:rsidR="006F5B7D" w:rsidRDefault="006F5B7D" w:rsidP="006F5B7D">
      <w:pPr>
        <w:pStyle w:val="a5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Calibri" w:hAnsi="Calibri" w:cs="Calibri"/>
          <w:color w:val="262626"/>
          <w:sz w:val="21"/>
          <w:szCs w:val="21"/>
        </w:rPr>
      </w:pPr>
      <w:r>
        <w:rPr>
          <w:rFonts w:ascii="仿宋_GB2312" w:eastAsia="仿宋_GB2312" w:hAnsi="Calibri" w:cs="仿宋_GB2312"/>
          <w:color w:val="111111"/>
          <w:sz w:val="31"/>
          <w:szCs w:val="31"/>
          <w:shd w:val="clear" w:color="auto" w:fill="FFFFFF"/>
        </w:rPr>
        <w:lastRenderedPageBreak/>
        <w:t>（一）涉及商品类（单位：件）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1246"/>
        <w:gridCol w:w="1259"/>
        <w:gridCol w:w="1504"/>
        <w:gridCol w:w="1862"/>
      </w:tblGrid>
      <w:tr w:rsidR="006F5B7D" w:rsidTr="00AE62C5">
        <w:trPr>
          <w:trHeight w:val="630"/>
          <w:jc w:val="center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商品分类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接收量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受理量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6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争议金额</w:t>
            </w:r>
          </w:p>
          <w:p w:rsidR="006F5B7D" w:rsidRDefault="006F5B7D" w:rsidP="00AE62C5">
            <w:pPr>
              <w:pStyle w:val="a5"/>
              <w:widowControl/>
              <w:spacing w:beforeAutospacing="0" w:afterAutospacing="0" w:line="46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(万元)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6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挽回经济损失（万元）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食品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21124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20729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301.54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91.05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服装鞋帽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4028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3994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156.82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69.4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交通工具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1857.4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674.72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家居用品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480.63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228.08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首饰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583.69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149.13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通讯产品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240.33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95.44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家用电器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173.89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68.42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装修建材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269.46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73.97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药品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29.55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13.06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化妆品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23.38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6.93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儿童用品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15.85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3.39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农资用品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244.99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70.69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房屋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724.57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25.42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宠物及宠物用品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16.15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3.23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计算机产品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22.49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7.38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五金交电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23.15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7.55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燃料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5.69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3.19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文化、运动用品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10.69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5.24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lastRenderedPageBreak/>
              <w:t>卫生用品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0.31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医疗器械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42.73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10.93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出版物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3.42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2.93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计量器具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1.92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0.36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烟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96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0.61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0.27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智能设备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5.12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1.17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特种设备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1.74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0.91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危险化学品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4.33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3.37</w:t>
            </w:r>
          </w:p>
        </w:tc>
      </w:tr>
      <w:tr w:rsidR="006F5B7D" w:rsidTr="00AE62C5">
        <w:trPr>
          <w:trHeight w:val="1155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金融及贸易结算电子设备（电磁兼容）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3.45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0.53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纤维及其制品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0.47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0.07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照摄像产品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1.86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1.14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布料毛线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0.37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0.27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殡葬用品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7.48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0.6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消防产品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救生设备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其他商品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235.16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139.3</w:t>
            </w:r>
          </w:p>
        </w:tc>
      </w:tr>
      <w:tr w:rsidR="006F5B7D" w:rsidTr="00AE62C5">
        <w:trPr>
          <w:trHeight w:val="570"/>
          <w:jc w:val="center"/>
        </w:trPr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top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合计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top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43785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top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43105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top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5492.24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top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1758.45</w:t>
            </w:r>
          </w:p>
        </w:tc>
      </w:tr>
    </w:tbl>
    <w:p w:rsidR="006F5B7D" w:rsidRDefault="006F5B7D"/>
    <w:p w:rsidR="006F5B7D" w:rsidRDefault="006F5B7D">
      <w:pPr>
        <w:widowControl/>
        <w:jc w:val="left"/>
      </w:pPr>
      <w:r>
        <w:br w:type="page"/>
      </w:r>
    </w:p>
    <w:p w:rsidR="006F5B7D" w:rsidRDefault="006F5B7D" w:rsidP="006F5B7D">
      <w:pPr>
        <w:pStyle w:val="a5"/>
        <w:widowControl/>
        <w:shd w:val="clear" w:color="auto" w:fill="FFFFFF"/>
        <w:spacing w:beforeAutospacing="0" w:afterAutospacing="0" w:line="585" w:lineRule="atLeast"/>
        <w:ind w:left="646" w:firstLine="480"/>
        <w:jc w:val="both"/>
        <w:rPr>
          <w:rFonts w:ascii="Calibri" w:hAnsi="Calibri" w:cs="Calibri"/>
          <w:color w:val="262626"/>
          <w:sz w:val="21"/>
          <w:szCs w:val="21"/>
        </w:rPr>
      </w:pPr>
      <w:r>
        <w:rPr>
          <w:rFonts w:ascii="仿宋_GB2312" w:eastAsia="仿宋_GB2312" w:hAnsi="Calibri" w:cs="仿宋_GB2312"/>
          <w:color w:val="262626"/>
          <w:sz w:val="31"/>
          <w:szCs w:val="31"/>
          <w:shd w:val="clear" w:color="auto" w:fill="FFFFFF"/>
        </w:rPr>
        <w:lastRenderedPageBreak/>
        <w:t>（二）涉及服务类（单位：件）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232"/>
        <w:gridCol w:w="1295"/>
        <w:gridCol w:w="1567"/>
        <w:gridCol w:w="1837"/>
      </w:tblGrid>
      <w:tr w:rsidR="006F5B7D" w:rsidTr="00AE62C5">
        <w:trPr>
          <w:trHeight w:val="28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55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服务分类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接收量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受理量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6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争议金额</w:t>
            </w:r>
          </w:p>
          <w:p w:rsidR="006F5B7D" w:rsidRDefault="006F5B7D" w:rsidP="00AE62C5">
            <w:pPr>
              <w:pStyle w:val="a5"/>
              <w:widowControl/>
              <w:spacing w:beforeAutospacing="0" w:afterAutospacing="0" w:line="46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(万元)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 w:line="465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挽回经济损失（万元）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销售服务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6301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6198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470.37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148.99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餐饮和住宿服务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6087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5969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98.36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41.39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美容美发洗浴服务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178.37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43.62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教育培训服务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2034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1971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406.56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88.72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文化娱乐体育服务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1661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1629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82.41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20.61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制作保养和修理服务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1596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223.92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60.42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洗涤染色服务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836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826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12.76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7.08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专业技术服务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38.71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10.71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卫生保健社会福利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552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534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73.55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19.5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房屋装修服务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451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556.92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120.51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物业服务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376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21.03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5.44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租赁服务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373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3.11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中介服务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356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109.64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15.02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互联网服务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293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271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7.3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旅游服务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278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4.68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2.51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邮政服务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256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252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2.77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1.56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电信服务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2.28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0.92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lastRenderedPageBreak/>
              <w:t>交通运输服务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0.91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停车服务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234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0.07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公用事业服务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192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3.48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0.72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社会服务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1.93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金融服务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17.88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0.47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社会团体服务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1.84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0.25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行政事业性服务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农林牧渔服务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0.03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传媒业服务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2.85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丧葬服务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0.45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其他服务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3063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270.98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eastAsia="仿宋_GB2312" w:hAnsi="Calibri" w:cs="仿宋_GB2312"/>
                <w:sz w:val="28"/>
                <w:szCs w:val="28"/>
              </w:rPr>
              <w:t>119.09</w:t>
            </w:r>
          </w:p>
        </w:tc>
      </w:tr>
      <w:tr w:rsidR="006F5B7D" w:rsidTr="00AE62C5">
        <w:trPr>
          <w:trHeight w:val="570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合计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28889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28333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2640.86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F5B7D" w:rsidRDefault="006F5B7D" w:rsidP="00AE62C5">
            <w:pPr>
              <w:pStyle w:val="a5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a6"/>
                <w:rFonts w:ascii="仿宋_GB2312" w:eastAsia="仿宋_GB2312" w:hAnsi="微软雅黑" w:cs="仿宋_GB2312"/>
                <w:sz w:val="28"/>
                <w:szCs w:val="28"/>
              </w:rPr>
              <w:t>724.18</w:t>
            </w:r>
          </w:p>
        </w:tc>
      </w:tr>
    </w:tbl>
    <w:p w:rsidR="006F5B7D" w:rsidRDefault="006F5B7D"/>
    <w:p w:rsidR="007B45F0" w:rsidRDefault="007B45F0" w:rsidP="00B03285">
      <w:pPr>
        <w:widowControl/>
        <w:jc w:val="left"/>
      </w:pPr>
      <w:bookmarkStart w:id="0" w:name="_GoBack"/>
      <w:bookmarkEnd w:id="0"/>
    </w:p>
    <w:sectPr w:rsidR="007B4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0E" w:rsidRDefault="00320C0E" w:rsidP="006F5B7D">
      <w:r>
        <w:separator/>
      </w:r>
    </w:p>
  </w:endnote>
  <w:endnote w:type="continuationSeparator" w:id="0">
    <w:p w:rsidR="00320C0E" w:rsidRDefault="00320C0E" w:rsidP="006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0E" w:rsidRDefault="00320C0E" w:rsidP="006F5B7D">
      <w:r>
        <w:separator/>
      </w:r>
    </w:p>
  </w:footnote>
  <w:footnote w:type="continuationSeparator" w:id="0">
    <w:p w:rsidR="00320C0E" w:rsidRDefault="00320C0E" w:rsidP="006F5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4A"/>
    <w:rsid w:val="001A5487"/>
    <w:rsid w:val="00320C0E"/>
    <w:rsid w:val="0040314A"/>
    <w:rsid w:val="006F5B7D"/>
    <w:rsid w:val="007B45F0"/>
    <w:rsid w:val="00B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7D"/>
    <w:pPr>
      <w:widowControl w:val="0"/>
      <w:jc w:val="both"/>
    </w:pPr>
    <w:rPr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  <w:lang w:bidi="mn-Mong-CN"/>
    </w:rPr>
  </w:style>
  <w:style w:type="character" w:customStyle="1" w:styleId="Char">
    <w:name w:val="页眉 Char"/>
    <w:basedOn w:val="a0"/>
    <w:link w:val="a3"/>
    <w:uiPriority w:val="99"/>
    <w:rsid w:val="006F5B7D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6F5B7D"/>
    <w:pPr>
      <w:tabs>
        <w:tab w:val="center" w:pos="4153"/>
        <w:tab w:val="right" w:pos="8306"/>
      </w:tabs>
      <w:snapToGrid w:val="0"/>
      <w:jc w:val="left"/>
    </w:pPr>
    <w:rPr>
      <w:sz w:val="18"/>
      <w:szCs w:val="22"/>
      <w:lang w:bidi="mn-Mong-CN"/>
    </w:rPr>
  </w:style>
  <w:style w:type="character" w:customStyle="1" w:styleId="Char0">
    <w:name w:val="页脚 Char"/>
    <w:basedOn w:val="a0"/>
    <w:link w:val="a4"/>
    <w:uiPriority w:val="99"/>
    <w:rsid w:val="006F5B7D"/>
    <w:rPr>
      <w:sz w:val="18"/>
      <w:szCs w:val="22"/>
    </w:rPr>
  </w:style>
  <w:style w:type="paragraph" w:styleId="a5">
    <w:name w:val="Normal (Web)"/>
    <w:basedOn w:val="a"/>
    <w:rsid w:val="006F5B7D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a6">
    <w:name w:val="Strong"/>
    <w:basedOn w:val="a0"/>
    <w:qFormat/>
    <w:rsid w:val="006F5B7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7D"/>
    <w:pPr>
      <w:widowControl w:val="0"/>
      <w:jc w:val="both"/>
    </w:pPr>
    <w:rPr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  <w:lang w:bidi="mn-Mong-CN"/>
    </w:rPr>
  </w:style>
  <w:style w:type="character" w:customStyle="1" w:styleId="Char">
    <w:name w:val="页眉 Char"/>
    <w:basedOn w:val="a0"/>
    <w:link w:val="a3"/>
    <w:uiPriority w:val="99"/>
    <w:rsid w:val="006F5B7D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6F5B7D"/>
    <w:pPr>
      <w:tabs>
        <w:tab w:val="center" w:pos="4153"/>
        <w:tab w:val="right" w:pos="8306"/>
      </w:tabs>
      <w:snapToGrid w:val="0"/>
      <w:jc w:val="left"/>
    </w:pPr>
    <w:rPr>
      <w:sz w:val="18"/>
      <w:szCs w:val="22"/>
      <w:lang w:bidi="mn-Mong-CN"/>
    </w:rPr>
  </w:style>
  <w:style w:type="character" w:customStyle="1" w:styleId="Char0">
    <w:name w:val="页脚 Char"/>
    <w:basedOn w:val="a0"/>
    <w:link w:val="a4"/>
    <w:uiPriority w:val="99"/>
    <w:rsid w:val="006F5B7D"/>
    <w:rPr>
      <w:sz w:val="18"/>
      <w:szCs w:val="22"/>
    </w:rPr>
  </w:style>
  <w:style w:type="paragraph" w:styleId="a5">
    <w:name w:val="Normal (Web)"/>
    <w:basedOn w:val="a"/>
    <w:rsid w:val="006F5B7D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a6">
    <w:name w:val="Strong"/>
    <w:basedOn w:val="a0"/>
    <w:qFormat/>
    <w:rsid w:val="006F5B7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348</Words>
  <Characters>1990</Characters>
  <Application>Microsoft Office Word</Application>
  <DocSecurity>0</DocSecurity>
  <Lines>16</Lines>
  <Paragraphs>4</Paragraphs>
  <ScaleCrop>false</ScaleCrop>
  <Company>Menk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ZHIHVI</dc:creator>
  <cp:keywords/>
  <dc:description/>
  <cp:lastModifiedBy>ZHIHVI</cp:lastModifiedBy>
  <cp:revision>3</cp:revision>
  <dcterms:created xsi:type="dcterms:W3CDTF">2024-07-16T09:08:00Z</dcterms:created>
  <dcterms:modified xsi:type="dcterms:W3CDTF">2024-07-16T09:21:00Z</dcterms:modified>
</cp:coreProperties>
</file>